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3E81" w14:textId="5DE6D4C8" w:rsidR="00930215" w:rsidRPr="0067021A" w:rsidRDefault="0067021A" w:rsidP="0067021A">
      <w:pPr>
        <w:pStyle w:val="ConsPlusNormal"/>
        <w:contextualSpacing/>
        <w:jc w:val="center"/>
        <w:rPr>
          <w:rFonts w:ascii="Times New Roman" w:hAnsi="Times New Roman" w:cs="Times New Roman"/>
          <w:color w:val="000000" w:themeColor="text1"/>
        </w:rPr>
      </w:pPr>
      <w:r w:rsidRPr="0067021A">
        <w:rPr>
          <w:rFonts w:ascii="Times New Roman" w:hAnsi="Times New Roman" w:cs="Times New Roman"/>
          <w:b/>
          <w:color w:val="000000" w:themeColor="text1"/>
        </w:rPr>
        <w:t>КАЗНАЧЕЙСКОЕ ОБЕСПЕЧЕНИЕ ОБЯЗАТЕЛЬСТВ ПРИ СОПРОВОЖДЕНИИ КОНТРАКТОВ ПО ЗАКОНУ № 44-ФЗ</w:t>
      </w:r>
    </w:p>
    <w:p w14:paraId="158DD3E0"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p>
    <w:p w14:paraId="7D05F956"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r w:rsidRPr="0067021A">
        <w:rPr>
          <w:rFonts w:ascii="Times New Roman" w:hAnsi="Times New Roman" w:cs="Times New Roman"/>
          <w:b/>
          <w:color w:val="000000" w:themeColor="text1"/>
        </w:rPr>
        <w:t>Оглавление:</w:t>
      </w:r>
    </w:p>
    <w:p w14:paraId="693B4496"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r w:rsidRPr="0067021A">
        <w:rPr>
          <w:rFonts w:ascii="Times New Roman" w:hAnsi="Times New Roman" w:cs="Times New Roman"/>
          <w:color w:val="000000" w:themeColor="text1"/>
        </w:rPr>
        <w:t xml:space="preserve">1. </w:t>
      </w:r>
      <w:hyperlink w:anchor="P12">
        <w:r w:rsidRPr="0067021A">
          <w:rPr>
            <w:rFonts w:ascii="Times New Roman" w:hAnsi="Times New Roman" w:cs="Times New Roman"/>
            <w:color w:val="000000" w:themeColor="text1"/>
          </w:rPr>
          <w:t>В каких случаях осуществляется казначейское сопровождение контрактов по Закону № 44-ФЗ</w:t>
        </w:r>
      </w:hyperlink>
    </w:p>
    <w:p w14:paraId="21C32182"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r w:rsidRPr="0067021A">
        <w:rPr>
          <w:rFonts w:ascii="Times New Roman" w:hAnsi="Times New Roman" w:cs="Times New Roman"/>
          <w:color w:val="000000" w:themeColor="text1"/>
        </w:rPr>
        <w:t xml:space="preserve">2. </w:t>
      </w:r>
      <w:hyperlink w:anchor="P52">
        <w:r w:rsidRPr="0067021A">
          <w:rPr>
            <w:rFonts w:ascii="Times New Roman" w:hAnsi="Times New Roman" w:cs="Times New Roman"/>
            <w:color w:val="000000" w:themeColor="text1"/>
          </w:rPr>
          <w:t>В каких случаях осуществляется банковское сопровождение контрактов по Закону № 44-ФЗ</w:t>
        </w:r>
      </w:hyperlink>
    </w:p>
    <w:p w14:paraId="55E94B19"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r w:rsidRPr="0067021A">
        <w:rPr>
          <w:rFonts w:ascii="Times New Roman" w:hAnsi="Times New Roman" w:cs="Times New Roman"/>
          <w:color w:val="000000" w:themeColor="text1"/>
        </w:rPr>
        <w:t xml:space="preserve">3. </w:t>
      </w:r>
      <w:hyperlink w:anchor="P60">
        <w:r w:rsidRPr="0067021A">
          <w:rPr>
            <w:rFonts w:ascii="Times New Roman" w:hAnsi="Times New Roman" w:cs="Times New Roman"/>
            <w:color w:val="000000" w:themeColor="text1"/>
          </w:rPr>
          <w:t>Каков порядок выдачи (перевода, отзыва) КОО при казначейском и банковском сопровождении контрактов</w:t>
        </w:r>
      </w:hyperlink>
    </w:p>
    <w:p w14:paraId="71F2D3DF" w14:textId="77777777" w:rsidR="00930215" w:rsidRPr="0067021A" w:rsidRDefault="00930215" w:rsidP="0067021A">
      <w:pPr>
        <w:pStyle w:val="ConsPlusNormal"/>
        <w:ind w:firstLine="709"/>
        <w:contextualSpacing/>
        <w:rPr>
          <w:rFonts w:ascii="Times New Roman" w:hAnsi="Times New Roman" w:cs="Times New Roman"/>
          <w:color w:val="000000" w:themeColor="text1"/>
        </w:rPr>
      </w:pPr>
    </w:p>
    <w:p w14:paraId="0BB71165" w14:textId="77777777" w:rsidR="00930215" w:rsidRPr="0067021A" w:rsidRDefault="00930215" w:rsidP="0067021A">
      <w:pPr>
        <w:pStyle w:val="ConsPlusNormal"/>
        <w:ind w:firstLine="709"/>
        <w:contextualSpacing/>
        <w:outlineLvl w:val="0"/>
        <w:rPr>
          <w:rFonts w:ascii="Times New Roman" w:hAnsi="Times New Roman" w:cs="Times New Roman"/>
          <w:color w:val="000000" w:themeColor="text1"/>
        </w:rPr>
      </w:pPr>
      <w:bookmarkStart w:id="0" w:name="P12"/>
      <w:bookmarkEnd w:id="0"/>
      <w:r w:rsidRPr="0067021A">
        <w:rPr>
          <w:rFonts w:ascii="Times New Roman" w:hAnsi="Times New Roman" w:cs="Times New Roman"/>
          <w:b/>
          <w:color w:val="000000" w:themeColor="text1"/>
        </w:rPr>
        <w:t>1. В каких случаях осуществляется казначейское сопровождение контрактов по Закону № 44-ФЗ</w:t>
      </w:r>
    </w:p>
    <w:p w14:paraId="0922FB14"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Казначейское сопровождение</w:t>
      </w:r>
      <w:r w:rsidRPr="0067021A">
        <w:rPr>
          <w:rFonts w:ascii="Times New Roman" w:hAnsi="Times New Roman" w:cs="Times New Roman"/>
          <w:color w:val="000000" w:themeColor="text1"/>
        </w:rPr>
        <w:t xml:space="preserve"> - проведение Федеральным казначейством (финансовыми органами субъектов РФ или муниципальных образований) операций с денежными средствами </w:t>
      </w:r>
      <w:hyperlink r:id="rId7">
        <w:r w:rsidRPr="0067021A">
          <w:rPr>
            <w:rFonts w:ascii="Times New Roman" w:hAnsi="Times New Roman" w:cs="Times New Roman"/>
            <w:color w:val="000000" w:themeColor="text1"/>
          </w:rPr>
          <w:t>участника казначейского сопровождения</w:t>
        </w:r>
      </w:hyperlink>
      <w:r w:rsidRPr="0067021A">
        <w:rPr>
          <w:rFonts w:ascii="Times New Roman" w:hAnsi="Times New Roman" w:cs="Times New Roman"/>
          <w:color w:val="000000" w:themeColor="text1"/>
        </w:rPr>
        <w:t xml:space="preserve"> (</w:t>
      </w:r>
      <w:hyperlink r:id="rId8">
        <w:r w:rsidRPr="0067021A">
          <w:rPr>
            <w:rFonts w:ascii="Times New Roman" w:hAnsi="Times New Roman" w:cs="Times New Roman"/>
            <w:color w:val="000000" w:themeColor="text1"/>
          </w:rPr>
          <w:t>ст. 6</w:t>
        </w:r>
      </w:hyperlink>
      <w:r w:rsidRPr="0067021A">
        <w:rPr>
          <w:rFonts w:ascii="Times New Roman" w:hAnsi="Times New Roman" w:cs="Times New Roman"/>
          <w:color w:val="000000" w:themeColor="text1"/>
        </w:rPr>
        <w:t xml:space="preserve"> БК РФ).</w:t>
      </w:r>
    </w:p>
    <w:p w14:paraId="1E06E843"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Казначейскому сопровождению подлежат средства, определенные федеральным законом о федеральном бюджете, предоставляемые для исполнения обязательств по контрактам, заключенным с участниками такого сопровождения (</w:t>
      </w:r>
      <w:hyperlink r:id="rId9">
        <w:r w:rsidRPr="0067021A">
          <w:rPr>
            <w:rFonts w:ascii="Times New Roman" w:hAnsi="Times New Roman" w:cs="Times New Roman"/>
            <w:color w:val="000000" w:themeColor="text1"/>
          </w:rPr>
          <w:t>п. 1 ст. 242.23</w:t>
        </w:r>
      </w:hyperlink>
      <w:r w:rsidRPr="0067021A">
        <w:rPr>
          <w:rFonts w:ascii="Times New Roman" w:hAnsi="Times New Roman" w:cs="Times New Roman"/>
          <w:color w:val="000000" w:themeColor="text1"/>
        </w:rPr>
        <w:t xml:space="preserve">, </w:t>
      </w:r>
      <w:hyperlink r:id="rId10">
        <w:r w:rsidRPr="0067021A">
          <w:rPr>
            <w:rFonts w:ascii="Times New Roman" w:hAnsi="Times New Roman" w:cs="Times New Roman"/>
            <w:color w:val="000000" w:themeColor="text1"/>
          </w:rPr>
          <w:t>ст. 242.25</w:t>
        </w:r>
      </w:hyperlink>
      <w:r w:rsidRPr="0067021A">
        <w:rPr>
          <w:rFonts w:ascii="Times New Roman" w:hAnsi="Times New Roman" w:cs="Times New Roman"/>
          <w:color w:val="000000" w:themeColor="text1"/>
        </w:rPr>
        <w:t xml:space="preserve"> БК РФ, </w:t>
      </w:r>
      <w:hyperlink r:id="rId11">
        <w:r w:rsidRPr="0067021A">
          <w:rPr>
            <w:rFonts w:ascii="Times New Roman" w:hAnsi="Times New Roman" w:cs="Times New Roman"/>
            <w:color w:val="000000" w:themeColor="text1"/>
          </w:rPr>
          <w:t>ч. 66</w:t>
        </w:r>
      </w:hyperlink>
      <w:r w:rsidRPr="0067021A">
        <w:rPr>
          <w:rFonts w:ascii="Times New Roman" w:hAnsi="Times New Roman" w:cs="Times New Roman"/>
          <w:color w:val="000000" w:themeColor="text1"/>
        </w:rPr>
        <w:t xml:space="preserve">, </w:t>
      </w:r>
      <w:hyperlink r:id="rId12">
        <w:r w:rsidRPr="0067021A">
          <w:rPr>
            <w:rFonts w:ascii="Times New Roman" w:hAnsi="Times New Roman" w:cs="Times New Roman"/>
            <w:color w:val="000000" w:themeColor="text1"/>
          </w:rPr>
          <w:t>67 ст. 112</w:t>
        </w:r>
      </w:hyperlink>
      <w:r w:rsidRPr="0067021A">
        <w:rPr>
          <w:rFonts w:ascii="Times New Roman" w:hAnsi="Times New Roman" w:cs="Times New Roman"/>
          <w:color w:val="000000" w:themeColor="text1"/>
        </w:rPr>
        <w:t xml:space="preserve"> Закона № 44-ФЗ):</w:t>
      </w:r>
    </w:p>
    <w:p w14:paraId="0A091C73" w14:textId="77777777" w:rsidR="00930215" w:rsidRPr="0067021A" w:rsidRDefault="00930215" w:rsidP="0067021A">
      <w:pPr>
        <w:pStyle w:val="ConsPlusNormal"/>
        <w:numPr>
          <w:ilvl w:val="0"/>
          <w:numId w:val="1"/>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госконтрактам о поставке товаров, выполнении работ, оказании услуг (далее - госконтракты);</w:t>
      </w:r>
    </w:p>
    <w:p w14:paraId="1A950D8B" w14:textId="77777777" w:rsidR="00930215" w:rsidRPr="0067021A" w:rsidRDefault="00930215" w:rsidP="0067021A">
      <w:pPr>
        <w:pStyle w:val="ConsPlusNormal"/>
        <w:numPr>
          <w:ilvl w:val="0"/>
          <w:numId w:val="1"/>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контрактам (договорам) о поставке товаров, выполнении работ, оказании услуг, которые исполняются за счет средств, предоставленных в рамках исполнения госконтрактов, ряда </w:t>
      </w:r>
      <w:hyperlink r:id="rId13">
        <w:r w:rsidRPr="0067021A">
          <w:rPr>
            <w:rFonts w:ascii="Times New Roman" w:hAnsi="Times New Roman" w:cs="Times New Roman"/>
            <w:color w:val="000000" w:themeColor="text1"/>
          </w:rPr>
          <w:t>договоров (соглашений)</w:t>
        </w:r>
      </w:hyperlink>
      <w:r w:rsidRPr="0067021A">
        <w:rPr>
          <w:rFonts w:ascii="Times New Roman" w:hAnsi="Times New Roman" w:cs="Times New Roman"/>
          <w:color w:val="000000" w:themeColor="text1"/>
        </w:rPr>
        <w:t xml:space="preserve"> (далее - контракты (договоры));</w:t>
      </w:r>
    </w:p>
    <w:p w14:paraId="633555F3" w14:textId="77777777" w:rsidR="00930215" w:rsidRPr="0067021A" w:rsidRDefault="00930215" w:rsidP="0067021A">
      <w:pPr>
        <w:pStyle w:val="ConsPlusNormal"/>
        <w:numPr>
          <w:ilvl w:val="0"/>
          <w:numId w:val="1"/>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авансовым платежам по контрактам, заключаемым в порядке, установленном соответственно для Республики Крым и Севастополя.</w:t>
      </w:r>
    </w:p>
    <w:p w14:paraId="102F3DE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На 2023 г. установлены дополнительные случаи казначейского сопровождения контрактов, осуществляемого в соответствии с </w:t>
      </w:r>
      <w:hyperlink r:id="rId14">
        <w:r w:rsidRPr="0067021A">
          <w:rPr>
            <w:rFonts w:ascii="Times New Roman" w:hAnsi="Times New Roman" w:cs="Times New Roman"/>
            <w:color w:val="000000" w:themeColor="text1"/>
          </w:rPr>
          <w:t>п. 3 ст. 242.23</w:t>
        </w:r>
      </w:hyperlink>
      <w:r w:rsidRPr="0067021A">
        <w:rPr>
          <w:rFonts w:ascii="Times New Roman" w:hAnsi="Times New Roman" w:cs="Times New Roman"/>
          <w:color w:val="000000" w:themeColor="text1"/>
        </w:rPr>
        <w:t xml:space="preserve"> БК РФ. Такие случаи перечислены в </w:t>
      </w:r>
      <w:hyperlink r:id="rId15">
        <w:r w:rsidRPr="0067021A">
          <w:rPr>
            <w:rFonts w:ascii="Times New Roman" w:hAnsi="Times New Roman" w:cs="Times New Roman"/>
            <w:color w:val="000000" w:themeColor="text1"/>
          </w:rPr>
          <w:t>ч. 3.1</w:t>
        </w:r>
      </w:hyperlink>
      <w:r w:rsidRPr="0067021A">
        <w:rPr>
          <w:rFonts w:ascii="Times New Roman" w:hAnsi="Times New Roman" w:cs="Times New Roman"/>
          <w:color w:val="000000" w:themeColor="text1"/>
        </w:rPr>
        <w:t xml:space="preserve">, </w:t>
      </w:r>
      <w:hyperlink r:id="rId16">
        <w:r w:rsidRPr="0067021A">
          <w:rPr>
            <w:rFonts w:ascii="Times New Roman" w:hAnsi="Times New Roman" w:cs="Times New Roman"/>
            <w:color w:val="000000" w:themeColor="text1"/>
          </w:rPr>
          <w:t>3.2 ст. 10</w:t>
        </w:r>
      </w:hyperlink>
      <w:r w:rsidRPr="0067021A">
        <w:rPr>
          <w:rFonts w:ascii="Times New Roman" w:hAnsi="Times New Roman" w:cs="Times New Roman"/>
          <w:color w:val="000000" w:themeColor="text1"/>
        </w:rPr>
        <w:t xml:space="preserve"> Федерального закона от 21.11.2022 № 448-ФЗ.</w:t>
      </w:r>
    </w:p>
    <w:p w14:paraId="7F6736C3"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Законом субъекта РФ о бюджете (муниципальным правовым актом представительного органа муниципального образования о местном бюджете) или решением высшего исполнительного органа субъекта РФ (местной администрации) могут быть определены подлежащие казначейскому сопровождению средства, получаемые на основании госконтрактов и контрактов из бюджета субъекта РФ (местного бюджета). При этом высшие исполнительные органы субъектов РФ и местные администрации вправе принимать указанное решение только в 2023 г. (</w:t>
      </w:r>
      <w:hyperlink r:id="rId17">
        <w:r w:rsidRPr="0067021A">
          <w:rPr>
            <w:rFonts w:ascii="Times New Roman" w:hAnsi="Times New Roman" w:cs="Times New Roman"/>
            <w:color w:val="000000" w:themeColor="text1"/>
          </w:rPr>
          <w:t>п. 1 ч. 1 ст. 242.26</w:t>
        </w:r>
      </w:hyperlink>
      <w:r w:rsidRPr="0067021A">
        <w:rPr>
          <w:rFonts w:ascii="Times New Roman" w:hAnsi="Times New Roman" w:cs="Times New Roman"/>
          <w:color w:val="000000" w:themeColor="text1"/>
        </w:rPr>
        <w:t xml:space="preserve"> БК РФ, </w:t>
      </w:r>
      <w:hyperlink r:id="rId18">
        <w:r w:rsidRPr="0067021A">
          <w:rPr>
            <w:rFonts w:ascii="Times New Roman" w:hAnsi="Times New Roman" w:cs="Times New Roman"/>
            <w:color w:val="000000" w:themeColor="text1"/>
          </w:rPr>
          <w:t>ч. 14 ст. 10</w:t>
        </w:r>
      </w:hyperlink>
      <w:r w:rsidRPr="0067021A">
        <w:rPr>
          <w:rFonts w:ascii="Times New Roman" w:hAnsi="Times New Roman" w:cs="Times New Roman"/>
          <w:color w:val="000000" w:themeColor="text1"/>
        </w:rPr>
        <w:t xml:space="preserve"> Федерального закона от 21.11.2022 № 448-ФЗ).</w:t>
      </w:r>
    </w:p>
    <w:p w14:paraId="35ACC13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Финансовые органы субъектов РФ (муниципальных образований) в случаях, предусмотренных законами субъектов РФ (муниципальными правовыми актами представительных органов местного самоуправления), вправе осуществлять казначейское сопровождение средств, определенных по </w:t>
      </w:r>
      <w:hyperlink r:id="rId19">
        <w:r w:rsidRPr="0067021A">
          <w:rPr>
            <w:rFonts w:ascii="Times New Roman" w:hAnsi="Times New Roman" w:cs="Times New Roman"/>
            <w:color w:val="000000" w:themeColor="text1"/>
          </w:rPr>
          <w:t>ст. 242.26</w:t>
        </w:r>
      </w:hyperlink>
      <w:r w:rsidRPr="0067021A">
        <w:rPr>
          <w:rFonts w:ascii="Times New Roman" w:hAnsi="Times New Roman" w:cs="Times New Roman"/>
          <w:color w:val="000000" w:themeColor="text1"/>
        </w:rPr>
        <w:t xml:space="preserve"> БК РФ. Его порядок устанавливает высший исполнительный орган субъекта РФ (местная администрация) в соответствии с Общими </w:t>
      </w:r>
      <w:hyperlink r:id="rId20">
        <w:r w:rsidRPr="0067021A">
          <w:rPr>
            <w:rFonts w:ascii="Times New Roman" w:hAnsi="Times New Roman" w:cs="Times New Roman"/>
            <w:color w:val="000000" w:themeColor="text1"/>
          </w:rPr>
          <w:t>требованиями</w:t>
        </w:r>
      </w:hyperlink>
      <w:r w:rsidRPr="0067021A">
        <w:rPr>
          <w:rFonts w:ascii="Times New Roman" w:hAnsi="Times New Roman" w:cs="Times New Roman"/>
          <w:color w:val="000000" w:themeColor="text1"/>
        </w:rPr>
        <w:t xml:space="preserve"> Правительства РФ (</w:t>
      </w:r>
      <w:hyperlink r:id="rId21">
        <w:r w:rsidRPr="0067021A">
          <w:rPr>
            <w:rFonts w:ascii="Times New Roman" w:hAnsi="Times New Roman" w:cs="Times New Roman"/>
            <w:color w:val="000000" w:themeColor="text1"/>
          </w:rPr>
          <w:t>п. 5 ст. 242.23</w:t>
        </w:r>
      </w:hyperlink>
      <w:r w:rsidRPr="0067021A">
        <w:rPr>
          <w:rFonts w:ascii="Times New Roman" w:hAnsi="Times New Roman" w:cs="Times New Roman"/>
          <w:color w:val="000000" w:themeColor="text1"/>
        </w:rPr>
        <w:t xml:space="preserve"> БК РФ).</w:t>
      </w:r>
    </w:p>
    <w:p w14:paraId="3F7E184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В 2023 г. действие </w:t>
      </w:r>
      <w:hyperlink r:id="rId22">
        <w:r w:rsidRPr="0067021A">
          <w:rPr>
            <w:rFonts w:ascii="Times New Roman" w:hAnsi="Times New Roman" w:cs="Times New Roman"/>
            <w:color w:val="000000" w:themeColor="text1"/>
          </w:rPr>
          <w:t>п. 5 ст. 242.23</w:t>
        </w:r>
      </w:hyperlink>
      <w:r w:rsidRPr="0067021A">
        <w:rPr>
          <w:rFonts w:ascii="Times New Roman" w:hAnsi="Times New Roman" w:cs="Times New Roman"/>
          <w:color w:val="000000" w:themeColor="text1"/>
        </w:rPr>
        <w:t xml:space="preserve"> БК РФ приостановлено в части открытия в территориальных органах Федерального казначейства (ТОФК) и финансовых органах субъектов РФ (муниципальных образований) лицевых счетов участника казначейского сопровождения поставщикам (подрядчикам, исполнителям) по контрактам (договорам) при расчетах по </w:t>
      </w:r>
      <w:hyperlink r:id="rId23">
        <w:r w:rsidRPr="0067021A">
          <w:rPr>
            <w:rFonts w:ascii="Times New Roman" w:hAnsi="Times New Roman" w:cs="Times New Roman"/>
            <w:color w:val="000000" w:themeColor="text1"/>
          </w:rPr>
          <w:t>ч. 4</w:t>
        </w:r>
      </w:hyperlink>
      <w:r w:rsidRPr="0067021A">
        <w:rPr>
          <w:rFonts w:ascii="Times New Roman" w:hAnsi="Times New Roman" w:cs="Times New Roman"/>
          <w:color w:val="000000" w:themeColor="text1"/>
        </w:rPr>
        <w:t xml:space="preserve"> - </w:t>
      </w:r>
      <w:hyperlink r:id="rId24">
        <w:r w:rsidRPr="0067021A">
          <w:rPr>
            <w:rFonts w:ascii="Times New Roman" w:hAnsi="Times New Roman" w:cs="Times New Roman"/>
            <w:color w:val="000000" w:themeColor="text1"/>
          </w:rPr>
          <w:t>6</w:t>
        </w:r>
      </w:hyperlink>
      <w:r w:rsidRPr="0067021A">
        <w:rPr>
          <w:rFonts w:ascii="Times New Roman" w:hAnsi="Times New Roman" w:cs="Times New Roman"/>
          <w:color w:val="000000" w:themeColor="text1"/>
        </w:rPr>
        <w:t xml:space="preserve"> и </w:t>
      </w:r>
      <w:hyperlink r:id="rId25">
        <w:r w:rsidRPr="0067021A">
          <w:rPr>
            <w:rFonts w:ascii="Times New Roman" w:hAnsi="Times New Roman" w:cs="Times New Roman"/>
            <w:color w:val="000000" w:themeColor="text1"/>
          </w:rPr>
          <w:t>15 ст. 10</w:t>
        </w:r>
      </w:hyperlink>
      <w:r w:rsidRPr="0067021A">
        <w:rPr>
          <w:rFonts w:ascii="Times New Roman" w:hAnsi="Times New Roman" w:cs="Times New Roman"/>
          <w:color w:val="000000" w:themeColor="text1"/>
        </w:rPr>
        <w:t xml:space="preserve"> Федерального закона от 21.11.2022 № 448-ФЗ (</w:t>
      </w:r>
      <w:hyperlink r:id="rId26">
        <w:r w:rsidRPr="0067021A">
          <w:rPr>
            <w:rFonts w:ascii="Times New Roman" w:hAnsi="Times New Roman" w:cs="Times New Roman"/>
            <w:color w:val="000000" w:themeColor="text1"/>
          </w:rPr>
          <w:t>ч. 1 ст. 8</w:t>
        </w:r>
      </w:hyperlink>
      <w:r w:rsidRPr="0067021A">
        <w:rPr>
          <w:rFonts w:ascii="Times New Roman" w:hAnsi="Times New Roman" w:cs="Times New Roman"/>
          <w:color w:val="000000" w:themeColor="text1"/>
        </w:rPr>
        <w:t xml:space="preserve"> этого Закона).</w:t>
      </w:r>
    </w:p>
    <w:p w14:paraId="63772553"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Важно!</w:t>
      </w:r>
      <w:r w:rsidRPr="0067021A">
        <w:rPr>
          <w:rFonts w:ascii="Times New Roman" w:hAnsi="Times New Roman" w:cs="Times New Roman"/>
          <w:color w:val="000000" w:themeColor="text1"/>
        </w:rPr>
        <w:t xml:space="preserve"> Когда расчеты по контракту (в том числе в части выплаты аванса) подлежат казначейскому сопровождению, информация о нем должна быть включена в извещение (</w:t>
      </w:r>
      <w:hyperlink r:id="rId27">
        <w:r w:rsidRPr="0067021A">
          <w:rPr>
            <w:rFonts w:ascii="Times New Roman" w:hAnsi="Times New Roman" w:cs="Times New Roman"/>
            <w:color w:val="000000" w:themeColor="text1"/>
          </w:rPr>
          <w:t>п. 18 ч. 1 ст. 42</w:t>
        </w:r>
      </w:hyperlink>
      <w:r w:rsidRPr="0067021A">
        <w:rPr>
          <w:rFonts w:ascii="Times New Roman" w:hAnsi="Times New Roman" w:cs="Times New Roman"/>
          <w:color w:val="000000" w:themeColor="text1"/>
        </w:rPr>
        <w:t xml:space="preserve"> Закона № 44-ФЗ). Если такие сведения в извещении есть, аналогичное положение нужно включить в контракт (</w:t>
      </w:r>
      <w:hyperlink r:id="rId28">
        <w:r w:rsidRPr="0067021A">
          <w:rPr>
            <w:rFonts w:ascii="Times New Roman" w:hAnsi="Times New Roman" w:cs="Times New Roman"/>
            <w:color w:val="000000" w:themeColor="text1"/>
          </w:rPr>
          <w:t>Письмо</w:t>
        </w:r>
      </w:hyperlink>
      <w:r w:rsidRPr="0067021A">
        <w:rPr>
          <w:rFonts w:ascii="Times New Roman" w:hAnsi="Times New Roman" w:cs="Times New Roman"/>
          <w:color w:val="000000" w:themeColor="text1"/>
        </w:rPr>
        <w:t xml:space="preserve"> Минфина России от 29.09.2023 № 02-14-11/92935). Сформулируйте условия контракта с учетом </w:t>
      </w:r>
      <w:hyperlink r:id="rId29">
        <w:r w:rsidRPr="0067021A">
          <w:rPr>
            <w:rFonts w:ascii="Times New Roman" w:hAnsi="Times New Roman" w:cs="Times New Roman"/>
            <w:color w:val="000000" w:themeColor="text1"/>
          </w:rPr>
          <w:t>п. п. 2</w:t>
        </w:r>
      </w:hyperlink>
      <w:r w:rsidRPr="0067021A">
        <w:rPr>
          <w:rFonts w:ascii="Times New Roman" w:hAnsi="Times New Roman" w:cs="Times New Roman"/>
          <w:color w:val="000000" w:themeColor="text1"/>
        </w:rPr>
        <w:t xml:space="preserve">, </w:t>
      </w:r>
      <w:hyperlink r:id="rId30">
        <w:r w:rsidRPr="0067021A">
          <w:rPr>
            <w:rFonts w:ascii="Times New Roman" w:hAnsi="Times New Roman" w:cs="Times New Roman"/>
            <w:color w:val="000000" w:themeColor="text1"/>
          </w:rPr>
          <w:t>3 ст. 242.23</w:t>
        </w:r>
      </w:hyperlink>
      <w:r w:rsidRPr="0067021A">
        <w:rPr>
          <w:rFonts w:ascii="Times New Roman" w:hAnsi="Times New Roman" w:cs="Times New Roman"/>
          <w:color w:val="000000" w:themeColor="text1"/>
        </w:rPr>
        <w:t xml:space="preserve"> БК РФ и иных нормативных правовых актов, в частности </w:t>
      </w:r>
      <w:hyperlink r:id="rId31">
        <w:r w:rsidRPr="0067021A">
          <w:rPr>
            <w:rFonts w:ascii="Times New Roman" w:hAnsi="Times New Roman" w:cs="Times New Roman"/>
            <w:color w:val="000000" w:themeColor="text1"/>
          </w:rPr>
          <w:t>Постановления</w:t>
        </w:r>
      </w:hyperlink>
      <w:r w:rsidRPr="0067021A">
        <w:rPr>
          <w:rFonts w:ascii="Times New Roman" w:hAnsi="Times New Roman" w:cs="Times New Roman"/>
          <w:color w:val="000000" w:themeColor="text1"/>
        </w:rPr>
        <w:t xml:space="preserve"> Правительства РФ от 24.11.2021 № 2024.</w:t>
      </w:r>
    </w:p>
    <w:p w14:paraId="6CDFDBCF"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В 2023 г. условия контрактов следует формулировать с учетом особенностей. Это связано с тем, что на данный период приостановлено действие </w:t>
      </w:r>
      <w:hyperlink r:id="rId32">
        <w:r w:rsidRPr="0067021A">
          <w:rPr>
            <w:rFonts w:ascii="Times New Roman" w:hAnsi="Times New Roman" w:cs="Times New Roman"/>
            <w:color w:val="000000" w:themeColor="text1"/>
          </w:rPr>
          <w:t>ряда</w:t>
        </w:r>
      </w:hyperlink>
      <w:r w:rsidRPr="0067021A">
        <w:rPr>
          <w:rFonts w:ascii="Times New Roman" w:hAnsi="Times New Roman" w:cs="Times New Roman"/>
          <w:color w:val="000000" w:themeColor="text1"/>
        </w:rPr>
        <w:t xml:space="preserve"> положений </w:t>
      </w:r>
      <w:hyperlink r:id="rId33">
        <w:r w:rsidRPr="0067021A">
          <w:rPr>
            <w:rFonts w:ascii="Times New Roman" w:hAnsi="Times New Roman" w:cs="Times New Roman"/>
            <w:color w:val="000000" w:themeColor="text1"/>
          </w:rPr>
          <w:t>ст. 242.23</w:t>
        </w:r>
      </w:hyperlink>
      <w:r w:rsidRPr="0067021A">
        <w:rPr>
          <w:rFonts w:ascii="Times New Roman" w:hAnsi="Times New Roman" w:cs="Times New Roman"/>
          <w:color w:val="000000" w:themeColor="text1"/>
        </w:rPr>
        <w:t xml:space="preserve"> БК РФ. Например, временно не действует </w:t>
      </w:r>
      <w:hyperlink r:id="rId34">
        <w:proofErr w:type="spellStart"/>
        <w:r w:rsidRPr="0067021A">
          <w:rPr>
            <w:rFonts w:ascii="Times New Roman" w:hAnsi="Times New Roman" w:cs="Times New Roman"/>
            <w:color w:val="000000" w:themeColor="text1"/>
          </w:rPr>
          <w:t>пп</w:t>
        </w:r>
        <w:proofErr w:type="spellEnd"/>
        <w:r w:rsidRPr="0067021A">
          <w:rPr>
            <w:rFonts w:ascii="Times New Roman" w:hAnsi="Times New Roman" w:cs="Times New Roman"/>
            <w:color w:val="000000" w:themeColor="text1"/>
          </w:rPr>
          <w:t>. 1 п. 2 ст. 242.23</w:t>
        </w:r>
      </w:hyperlink>
      <w:r w:rsidRPr="0067021A">
        <w:rPr>
          <w:rFonts w:ascii="Times New Roman" w:hAnsi="Times New Roman" w:cs="Times New Roman"/>
          <w:color w:val="000000" w:themeColor="text1"/>
        </w:rPr>
        <w:t xml:space="preserve"> БК РФ в части открытия лицевых счетов участника казначейского сопровождения поставщикам по контрактам при расчетах по </w:t>
      </w:r>
      <w:hyperlink r:id="rId35">
        <w:r w:rsidRPr="0067021A">
          <w:rPr>
            <w:rFonts w:ascii="Times New Roman" w:hAnsi="Times New Roman" w:cs="Times New Roman"/>
            <w:color w:val="000000" w:themeColor="text1"/>
          </w:rPr>
          <w:t>ч. 4</w:t>
        </w:r>
      </w:hyperlink>
      <w:r w:rsidRPr="0067021A">
        <w:rPr>
          <w:rFonts w:ascii="Times New Roman" w:hAnsi="Times New Roman" w:cs="Times New Roman"/>
          <w:color w:val="000000" w:themeColor="text1"/>
        </w:rPr>
        <w:t xml:space="preserve"> - </w:t>
      </w:r>
      <w:hyperlink r:id="rId36">
        <w:r w:rsidRPr="0067021A">
          <w:rPr>
            <w:rFonts w:ascii="Times New Roman" w:hAnsi="Times New Roman" w:cs="Times New Roman"/>
            <w:color w:val="000000" w:themeColor="text1"/>
          </w:rPr>
          <w:t>6</w:t>
        </w:r>
      </w:hyperlink>
      <w:r w:rsidRPr="0067021A">
        <w:rPr>
          <w:rFonts w:ascii="Times New Roman" w:hAnsi="Times New Roman" w:cs="Times New Roman"/>
          <w:color w:val="000000" w:themeColor="text1"/>
        </w:rPr>
        <w:t xml:space="preserve"> и </w:t>
      </w:r>
      <w:hyperlink r:id="rId37">
        <w:r w:rsidRPr="0067021A">
          <w:rPr>
            <w:rFonts w:ascii="Times New Roman" w:hAnsi="Times New Roman" w:cs="Times New Roman"/>
            <w:color w:val="000000" w:themeColor="text1"/>
          </w:rPr>
          <w:t>15 ст. 10</w:t>
        </w:r>
      </w:hyperlink>
      <w:r w:rsidRPr="0067021A">
        <w:rPr>
          <w:rFonts w:ascii="Times New Roman" w:hAnsi="Times New Roman" w:cs="Times New Roman"/>
          <w:color w:val="000000" w:themeColor="text1"/>
        </w:rPr>
        <w:t xml:space="preserve"> </w:t>
      </w:r>
      <w:r w:rsidRPr="0067021A">
        <w:rPr>
          <w:rFonts w:ascii="Times New Roman" w:hAnsi="Times New Roman" w:cs="Times New Roman"/>
          <w:color w:val="000000" w:themeColor="text1"/>
        </w:rPr>
        <w:lastRenderedPageBreak/>
        <w:t xml:space="preserve">Федерального закона от 21.11.2022 № 448-ФЗ. Для этих же случаев приостановлено действие </w:t>
      </w:r>
      <w:hyperlink r:id="rId38">
        <w:r w:rsidRPr="0067021A">
          <w:rPr>
            <w:rFonts w:ascii="Times New Roman" w:hAnsi="Times New Roman" w:cs="Times New Roman"/>
            <w:color w:val="000000" w:themeColor="text1"/>
          </w:rPr>
          <w:t>п. 3 ст. 242.23</w:t>
        </w:r>
      </w:hyperlink>
      <w:r w:rsidRPr="0067021A">
        <w:rPr>
          <w:rFonts w:ascii="Times New Roman" w:hAnsi="Times New Roman" w:cs="Times New Roman"/>
          <w:color w:val="000000" w:themeColor="text1"/>
        </w:rPr>
        <w:t xml:space="preserve"> БК РФ в части запрета на перечисление средств с лицевых счетов участника казначейского сопровождения, открытых заказчикам, на расчетные счета, открытые поставщикам (подрядчикам, исполнителям) в кредитных организациях (</w:t>
      </w:r>
      <w:hyperlink r:id="rId39">
        <w:r w:rsidRPr="0067021A">
          <w:rPr>
            <w:rFonts w:ascii="Times New Roman" w:hAnsi="Times New Roman" w:cs="Times New Roman"/>
            <w:color w:val="000000" w:themeColor="text1"/>
          </w:rPr>
          <w:t>ч. 1 ст. 8</w:t>
        </w:r>
      </w:hyperlink>
      <w:r w:rsidRPr="0067021A">
        <w:rPr>
          <w:rFonts w:ascii="Times New Roman" w:hAnsi="Times New Roman" w:cs="Times New Roman"/>
          <w:color w:val="000000" w:themeColor="text1"/>
        </w:rPr>
        <w:t xml:space="preserve"> Федерального закона от 21.11.2022 № 448-ФЗ).</w:t>
      </w:r>
    </w:p>
    <w:p w14:paraId="63007B4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2487106A"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Не подлежат казначейскому сопровождению средства, перечисленные в </w:t>
      </w:r>
      <w:hyperlink r:id="rId40">
        <w:r w:rsidRPr="0067021A">
          <w:rPr>
            <w:rFonts w:ascii="Times New Roman" w:hAnsi="Times New Roman" w:cs="Times New Roman"/>
            <w:color w:val="000000" w:themeColor="text1"/>
          </w:rPr>
          <w:t>ст. 242.27</w:t>
        </w:r>
      </w:hyperlink>
      <w:r w:rsidRPr="0067021A">
        <w:rPr>
          <w:rFonts w:ascii="Times New Roman" w:hAnsi="Times New Roman" w:cs="Times New Roman"/>
          <w:color w:val="000000" w:themeColor="text1"/>
        </w:rPr>
        <w:t xml:space="preserve"> БК РФ. К ним относятся, в частности, средства, предоставляемые на основании контрактов, исполнителями которых являются казенные учреждения.</w:t>
      </w:r>
    </w:p>
    <w:p w14:paraId="6C8D8B5F"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Важно!</w:t>
      </w:r>
      <w:r w:rsidRPr="0067021A">
        <w:rPr>
          <w:rFonts w:ascii="Times New Roman" w:hAnsi="Times New Roman" w:cs="Times New Roman"/>
          <w:color w:val="000000" w:themeColor="text1"/>
        </w:rPr>
        <w:t xml:space="preserve"> В 2023 г. не подлежат казначейскому сопровождению:</w:t>
      </w:r>
    </w:p>
    <w:p w14:paraId="0D28A5B0" w14:textId="77777777" w:rsidR="00930215" w:rsidRPr="0067021A" w:rsidRDefault="00930215" w:rsidP="0067021A">
      <w:pPr>
        <w:pStyle w:val="ConsPlusNormal"/>
        <w:numPr>
          <w:ilvl w:val="0"/>
          <w:numId w:val="2"/>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средства, предоставляемые на основании указанных в </w:t>
      </w:r>
      <w:hyperlink r:id="rId41">
        <w:r w:rsidRPr="0067021A">
          <w:rPr>
            <w:rFonts w:ascii="Times New Roman" w:hAnsi="Times New Roman" w:cs="Times New Roman"/>
            <w:color w:val="000000" w:themeColor="text1"/>
          </w:rPr>
          <w:t>п. 8 ч. 2 ст. 5</w:t>
        </w:r>
      </w:hyperlink>
      <w:r w:rsidRPr="0067021A">
        <w:rPr>
          <w:rFonts w:ascii="Times New Roman" w:hAnsi="Times New Roman" w:cs="Times New Roman"/>
          <w:color w:val="000000" w:themeColor="text1"/>
        </w:rPr>
        <w:t xml:space="preserve"> Федерального закона от 05.12.2022 № 466-ФЗ контрактов, на сумму 3 млн руб. и менее в рамках исполнения </w:t>
      </w:r>
      <w:hyperlink r:id="rId42">
        <w:r w:rsidRPr="0067021A">
          <w:rPr>
            <w:rFonts w:ascii="Times New Roman" w:hAnsi="Times New Roman" w:cs="Times New Roman"/>
            <w:color w:val="000000" w:themeColor="text1"/>
          </w:rPr>
          <w:t>госконтрактов</w:t>
        </w:r>
      </w:hyperlink>
      <w:r w:rsidRPr="0067021A">
        <w:rPr>
          <w:rFonts w:ascii="Times New Roman" w:hAnsi="Times New Roman" w:cs="Times New Roman"/>
          <w:color w:val="000000" w:themeColor="text1"/>
        </w:rPr>
        <w:t xml:space="preserve">, а также </w:t>
      </w:r>
      <w:hyperlink r:id="rId43">
        <w:r w:rsidRPr="0067021A">
          <w:rPr>
            <w:rFonts w:ascii="Times New Roman" w:hAnsi="Times New Roman" w:cs="Times New Roman"/>
            <w:color w:val="000000" w:themeColor="text1"/>
          </w:rPr>
          <w:t>контрактов</w:t>
        </w:r>
      </w:hyperlink>
      <w:r w:rsidRPr="0067021A">
        <w:rPr>
          <w:rFonts w:ascii="Times New Roman" w:hAnsi="Times New Roman" w:cs="Times New Roman"/>
          <w:color w:val="000000" w:themeColor="text1"/>
        </w:rPr>
        <w:t>, заключаемых бюджетными и автономными учреждениями (</w:t>
      </w:r>
      <w:hyperlink r:id="rId44">
        <w:r w:rsidRPr="0067021A">
          <w:rPr>
            <w:rFonts w:ascii="Times New Roman" w:hAnsi="Times New Roman" w:cs="Times New Roman"/>
            <w:color w:val="000000" w:themeColor="text1"/>
          </w:rPr>
          <w:t>ч. 7 ст. 10</w:t>
        </w:r>
      </w:hyperlink>
      <w:r w:rsidRPr="0067021A">
        <w:rPr>
          <w:rFonts w:ascii="Times New Roman" w:hAnsi="Times New Roman" w:cs="Times New Roman"/>
          <w:color w:val="000000" w:themeColor="text1"/>
        </w:rPr>
        <w:t xml:space="preserve"> Федерального закона от 21.11.2022 № 448-ФЗ);</w:t>
      </w:r>
    </w:p>
    <w:p w14:paraId="6B69133F" w14:textId="77777777" w:rsidR="00930215" w:rsidRPr="0067021A" w:rsidRDefault="00930215" w:rsidP="0067021A">
      <w:pPr>
        <w:pStyle w:val="ConsPlusNormal"/>
        <w:numPr>
          <w:ilvl w:val="0"/>
          <w:numId w:val="2"/>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средства федерального бюджета, предоставляемые организациям кинематографии, региональным и муниципальным СМИ, политическим партиям для компенсации финансовых затрат на их участие в выборах. Такие средства для региональных и муниципальных СМИ и политических партий для компенсации финансовых затрат на их участие в выборах не перечисляются на счета, открытые в Федеральном казначействе (</w:t>
      </w:r>
      <w:hyperlink r:id="rId45">
        <w:r w:rsidRPr="0067021A">
          <w:rPr>
            <w:rFonts w:ascii="Times New Roman" w:hAnsi="Times New Roman" w:cs="Times New Roman"/>
            <w:color w:val="000000" w:themeColor="text1"/>
          </w:rPr>
          <w:t>ч. 4 ст. 5</w:t>
        </w:r>
      </w:hyperlink>
      <w:r w:rsidRPr="0067021A">
        <w:rPr>
          <w:rFonts w:ascii="Times New Roman" w:hAnsi="Times New Roman" w:cs="Times New Roman"/>
          <w:color w:val="000000" w:themeColor="text1"/>
        </w:rPr>
        <w:t xml:space="preserve"> Федерального закона от 05.12.2022 № 466-ФЗ);</w:t>
      </w:r>
    </w:p>
    <w:p w14:paraId="39144E93" w14:textId="77777777" w:rsidR="00930215" w:rsidRPr="0067021A" w:rsidRDefault="00930215" w:rsidP="0067021A">
      <w:pPr>
        <w:pStyle w:val="ConsPlusNormal"/>
        <w:numPr>
          <w:ilvl w:val="0"/>
          <w:numId w:val="2"/>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средства по государственным (муниципальным) контрактам, которые заключают в 2023 г. бюджетные учреждения от своего имени (кроме случаев, установленных </w:t>
      </w:r>
      <w:hyperlink r:id="rId46">
        <w:r w:rsidRPr="0067021A">
          <w:rPr>
            <w:rFonts w:ascii="Times New Roman" w:hAnsi="Times New Roman" w:cs="Times New Roman"/>
            <w:color w:val="000000" w:themeColor="text1"/>
          </w:rPr>
          <w:t>п. п. 1</w:t>
        </w:r>
      </w:hyperlink>
      <w:r w:rsidRPr="0067021A">
        <w:rPr>
          <w:rFonts w:ascii="Times New Roman" w:hAnsi="Times New Roman" w:cs="Times New Roman"/>
          <w:color w:val="000000" w:themeColor="text1"/>
        </w:rPr>
        <w:t xml:space="preserve">, </w:t>
      </w:r>
      <w:hyperlink r:id="rId47">
        <w:r w:rsidRPr="0067021A">
          <w:rPr>
            <w:rFonts w:ascii="Times New Roman" w:hAnsi="Times New Roman" w:cs="Times New Roman"/>
            <w:color w:val="000000" w:themeColor="text1"/>
          </w:rPr>
          <w:t>2 ч. 3 ст. 5</w:t>
        </w:r>
      </w:hyperlink>
      <w:r w:rsidRPr="0067021A">
        <w:rPr>
          <w:rFonts w:ascii="Times New Roman" w:hAnsi="Times New Roman" w:cs="Times New Roman"/>
          <w:color w:val="000000" w:themeColor="text1"/>
        </w:rPr>
        <w:t xml:space="preserve"> Закона № 466-ФЗ) с единственным поставщиком на основании решения, принятого в соответствии с </w:t>
      </w:r>
      <w:hyperlink r:id="rId48">
        <w:r w:rsidRPr="0067021A">
          <w:rPr>
            <w:rFonts w:ascii="Times New Roman" w:hAnsi="Times New Roman" w:cs="Times New Roman"/>
            <w:color w:val="000000" w:themeColor="text1"/>
          </w:rPr>
          <w:t>ч. 2 ст. 15</w:t>
        </w:r>
      </w:hyperlink>
      <w:r w:rsidRPr="0067021A">
        <w:rPr>
          <w:rFonts w:ascii="Times New Roman" w:hAnsi="Times New Roman" w:cs="Times New Roman"/>
          <w:color w:val="000000" w:themeColor="text1"/>
        </w:rPr>
        <w:t xml:space="preserve"> Закона № 46-ФЗ. При этом средства по таким контрактам подлежат казначейскому сопровождению, если они заключены бюджетными учреждениями на основании переданных полномочий согласно </w:t>
      </w:r>
      <w:hyperlink r:id="rId49">
        <w:r w:rsidRPr="0067021A">
          <w:rPr>
            <w:rFonts w:ascii="Times New Roman" w:hAnsi="Times New Roman" w:cs="Times New Roman"/>
            <w:color w:val="000000" w:themeColor="text1"/>
          </w:rPr>
          <w:t>ч. 6 ст. 15</w:t>
        </w:r>
      </w:hyperlink>
      <w:r w:rsidRPr="0067021A">
        <w:rPr>
          <w:rFonts w:ascii="Times New Roman" w:hAnsi="Times New Roman" w:cs="Times New Roman"/>
          <w:color w:val="000000" w:themeColor="text1"/>
        </w:rPr>
        <w:t xml:space="preserve"> Закона № 44-ФЗ на сумму более 3 млн руб. (</w:t>
      </w:r>
      <w:hyperlink r:id="rId50">
        <w:r w:rsidRPr="0067021A">
          <w:rPr>
            <w:rFonts w:ascii="Times New Roman" w:hAnsi="Times New Roman" w:cs="Times New Roman"/>
            <w:color w:val="000000" w:themeColor="text1"/>
          </w:rPr>
          <w:t>Письмо</w:t>
        </w:r>
      </w:hyperlink>
      <w:r w:rsidRPr="0067021A">
        <w:rPr>
          <w:rFonts w:ascii="Times New Roman" w:hAnsi="Times New Roman" w:cs="Times New Roman"/>
          <w:color w:val="000000" w:themeColor="text1"/>
        </w:rPr>
        <w:t xml:space="preserve"> Минфина России от 06.07.2023 № 24-06-06/62922).</w:t>
      </w:r>
    </w:p>
    <w:p w14:paraId="5B172C73" w14:textId="77777777" w:rsidR="00930215" w:rsidRPr="0067021A" w:rsidRDefault="0067021A" w:rsidP="0067021A">
      <w:pPr>
        <w:pStyle w:val="ConsPlusNormal"/>
        <w:ind w:firstLine="709"/>
        <w:contextualSpacing/>
        <w:jc w:val="both"/>
        <w:rPr>
          <w:rFonts w:ascii="Times New Roman" w:hAnsi="Times New Roman" w:cs="Times New Roman"/>
          <w:color w:val="000000" w:themeColor="text1"/>
        </w:rPr>
      </w:pPr>
      <w:hyperlink r:id="rId51">
        <w:r w:rsidR="00930215" w:rsidRPr="0067021A">
          <w:rPr>
            <w:rFonts w:ascii="Times New Roman" w:hAnsi="Times New Roman" w:cs="Times New Roman"/>
            <w:color w:val="000000" w:themeColor="text1"/>
          </w:rPr>
          <w:t>Правила</w:t>
        </w:r>
      </w:hyperlink>
      <w:r w:rsidR="00930215" w:rsidRPr="0067021A">
        <w:rPr>
          <w:rFonts w:ascii="Times New Roman" w:hAnsi="Times New Roman" w:cs="Times New Roman"/>
          <w:color w:val="000000" w:themeColor="text1"/>
        </w:rPr>
        <w:t xml:space="preserve"> казначейского сопровождения установлены Постановлением Правительства РФ от 24.11.2021 № 2024.</w:t>
      </w:r>
    </w:p>
    <w:p w14:paraId="231129D2"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Санкционирование операций со средствами участников казначейского сопровождения осуществляется согласно </w:t>
      </w:r>
      <w:hyperlink r:id="rId52">
        <w:r w:rsidRPr="0067021A">
          <w:rPr>
            <w:rFonts w:ascii="Times New Roman" w:hAnsi="Times New Roman" w:cs="Times New Roman"/>
            <w:color w:val="000000" w:themeColor="text1"/>
          </w:rPr>
          <w:t>Порядку</w:t>
        </w:r>
      </w:hyperlink>
      <w:r w:rsidRPr="0067021A">
        <w:rPr>
          <w:rFonts w:ascii="Times New Roman" w:hAnsi="Times New Roman" w:cs="Times New Roman"/>
          <w:color w:val="000000" w:themeColor="text1"/>
        </w:rPr>
        <w:t>, утвержденному Приказом Минфина России от 17.12.2021 № 214н.</w:t>
      </w:r>
    </w:p>
    <w:p w14:paraId="647E224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В </w:t>
      </w:r>
      <w:hyperlink r:id="rId53">
        <w:r w:rsidRPr="0067021A">
          <w:rPr>
            <w:rFonts w:ascii="Times New Roman" w:hAnsi="Times New Roman" w:cs="Times New Roman"/>
            <w:color w:val="000000" w:themeColor="text1"/>
          </w:rPr>
          <w:t>ряде</w:t>
        </w:r>
      </w:hyperlink>
      <w:r w:rsidRPr="0067021A">
        <w:rPr>
          <w:rFonts w:ascii="Times New Roman" w:hAnsi="Times New Roman" w:cs="Times New Roman"/>
          <w:color w:val="000000" w:themeColor="text1"/>
        </w:rPr>
        <w:t xml:space="preserve"> случаев Федеральное казначейство осуществляет </w:t>
      </w:r>
      <w:hyperlink r:id="rId54">
        <w:r w:rsidRPr="0067021A">
          <w:rPr>
            <w:rFonts w:ascii="Times New Roman" w:hAnsi="Times New Roman" w:cs="Times New Roman"/>
            <w:color w:val="000000" w:themeColor="text1"/>
          </w:rPr>
          <w:t>расширенное казначейское сопровождение</w:t>
        </w:r>
      </w:hyperlink>
      <w:r w:rsidRPr="0067021A">
        <w:rPr>
          <w:rFonts w:ascii="Times New Roman" w:hAnsi="Times New Roman" w:cs="Times New Roman"/>
          <w:color w:val="000000" w:themeColor="text1"/>
        </w:rPr>
        <w:t xml:space="preserve"> (</w:t>
      </w:r>
      <w:hyperlink r:id="rId55">
        <w:r w:rsidRPr="0067021A">
          <w:rPr>
            <w:rFonts w:ascii="Times New Roman" w:hAnsi="Times New Roman" w:cs="Times New Roman"/>
            <w:color w:val="000000" w:themeColor="text1"/>
          </w:rPr>
          <w:t>п. 1 ст. 242.24</w:t>
        </w:r>
      </w:hyperlink>
      <w:r w:rsidRPr="0067021A">
        <w:rPr>
          <w:rFonts w:ascii="Times New Roman" w:hAnsi="Times New Roman" w:cs="Times New Roman"/>
          <w:color w:val="000000" w:themeColor="text1"/>
        </w:rPr>
        <w:t xml:space="preserve"> БК РФ).</w:t>
      </w:r>
    </w:p>
    <w:p w14:paraId="55F6A29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930215" w:rsidRPr="0067021A" w14:paraId="0F642EF2" w14:textId="77777777" w:rsidTr="00FA48D0">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71C9352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bookmarkStart w:id="1" w:name="P36"/>
            <w:bookmarkEnd w:id="1"/>
            <w:r w:rsidRPr="0067021A">
              <w:rPr>
                <w:rFonts w:ascii="Times New Roman" w:hAnsi="Times New Roman" w:cs="Times New Roman"/>
                <w:color w:val="000000" w:themeColor="text1"/>
                <w:u w:val="single"/>
              </w:rPr>
              <w:t>Особенности казначейского сопровождения контрактов в 2023 г.</w:t>
            </w:r>
          </w:p>
          <w:p w14:paraId="4F09FEE0"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Средства с открытых в ТОФК лицевых счетов участников казначейского сопровождения - заказчиков по </w:t>
            </w:r>
            <w:hyperlink r:id="rId56">
              <w:r w:rsidRPr="0067021A">
                <w:rPr>
                  <w:rFonts w:ascii="Times New Roman" w:hAnsi="Times New Roman" w:cs="Times New Roman"/>
                  <w:color w:val="000000" w:themeColor="text1"/>
                </w:rPr>
                <w:t>некоторым контрактам</w:t>
              </w:r>
            </w:hyperlink>
            <w:r w:rsidRPr="0067021A">
              <w:rPr>
                <w:rFonts w:ascii="Times New Roman" w:hAnsi="Times New Roman" w:cs="Times New Roman"/>
                <w:color w:val="000000" w:themeColor="text1"/>
              </w:rPr>
              <w:t xml:space="preserve"> перечисляются на расчетные счета, открытые в кредитных организациях (</w:t>
            </w:r>
            <w:hyperlink r:id="rId57">
              <w:r w:rsidRPr="0067021A">
                <w:rPr>
                  <w:rFonts w:ascii="Times New Roman" w:hAnsi="Times New Roman" w:cs="Times New Roman"/>
                  <w:color w:val="000000" w:themeColor="text1"/>
                </w:rPr>
                <w:t>ч. 4</w:t>
              </w:r>
            </w:hyperlink>
            <w:r w:rsidRPr="0067021A">
              <w:rPr>
                <w:rFonts w:ascii="Times New Roman" w:hAnsi="Times New Roman" w:cs="Times New Roman"/>
                <w:color w:val="000000" w:themeColor="text1"/>
              </w:rPr>
              <w:t xml:space="preserve">, </w:t>
            </w:r>
            <w:hyperlink r:id="rId58">
              <w:r w:rsidRPr="0067021A">
                <w:rPr>
                  <w:rFonts w:ascii="Times New Roman" w:hAnsi="Times New Roman" w:cs="Times New Roman"/>
                  <w:color w:val="000000" w:themeColor="text1"/>
                </w:rPr>
                <w:t>5 ст. 10</w:t>
              </w:r>
            </w:hyperlink>
            <w:r w:rsidRPr="0067021A">
              <w:rPr>
                <w:rFonts w:ascii="Times New Roman" w:hAnsi="Times New Roman" w:cs="Times New Roman"/>
                <w:color w:val="000000" w:themeColor="text1"/>
              </w:rPr>
              <w:t xml:space="preserve"> Федерального закона от 21.11.2022 № 448-ФЗ, </w:t>
            </w:r>
            <w:hyperlink r:id="rId59">
              <w:r w:rsidRPr="0067021A">
                <w:rPr>
                  <w:rFonts w:ascii="Times New Roman" w:hAnsi="Times New Roman" w:cs="Times New Roman"/>
                  <w:color w:val="000000" w:themeColor="text1"/>
                </w:rPr>
                <w:t>п. 1</w:t>
              </w:r>
            </w:hyperlink>
            <w:r w:rsidRPr="0067021A">
              <w:rPr>
                <w:rFonts w:ascii="Times New Roman" w:hAnsi="Times New Roman" w:cs="Times New Roman"/>
                <w:color w:val="000000" w:themeColor="text1"/>
              </w:rPr>
              <w:t xml:space="preserve"> Постановления Правительства РФ от 26.12.2022 № 2438):</w:t>
            </w:r>
          </w:p>
          <w:p w14:paraId="4D83B735" w14:textId="77777777" w:rsidR="00930215" w:rsidRPr="0067021A" w:rsidRDefault="00930215" w:rsidP="0067021A">
            <w:pPr>
              <w:pStyle w:val="ConsPlusNormal"/>
              <w:numPr>
                <w:ilvl w:val="0"/>
                <w:numId w:val="3"/>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поставщикам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капремонт объектов капстроительства. Важное условие: информация о строительных материалах и оборудовании должна содержаться в перечне строительных материалов и оборудования, включенных в сметную документацию. Такой перечень формирует (изменяет) исполнитель по контракту и утверждает заказчик;</w:t>
            </w:r>
          </w:p>
          <w:p w14:paraId="5118524E" w14:textId="77777777" w:rsidR="00930215" w:rsidRPr="0067021A" w:rsidRDefault="00930215" w:rsidP="0067021A">
            <w:pPr>
              <w:pStyle w:val="ConsPlusNormal"/>
              <w:numPr>
                <w:ilvl w:val="0"/>
                <w:numId w:val="3"/>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поставщикам иных товаров, если заказчики представили в ТОФК подтверждающие поставку документы, определенные в </w:t>
            </w:r>
            <w:hyperlink r:id="rId60">
              <w:r w:rsidRPr="0067021A">
                <w:rPr>
                  <w:rFonts w:ascii="Times New Roman" w:hAnsi="Times New Roman" w:cs="Times New Roman"/>
                  <w:color w:val="000000" w:themeColor="text1"/>
                </w:rPr>
                <w:t>Порядке</w:t>
              </w:r>
            </w:hyperlink>
            <w:r w:rsidRPr="0067021A">
              <w:rPr>
                <w:rFonts w:ascii="Times New Roman" w:hAnsi="Times New Roman" w:cs="Times New Roman"/>
                <w:color w:val="000000" w:themeColor="text1"/>
              </w:rPr>
              <w:t>, утвержденном Приказом Минфина России от 17.12.2021 № 214н.</w:t>
            </w:r>
          </w:p>
          <w:p w14:paraId="2D1A6350"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Средства с открытых в ТОФК лицевых счетов участников казначейского сопровождения - заказчиков по контрактам, заключенным в рамках исполнения контрактов, указанных в </w:t>
            </w:r>
            <w:hyperlink r:id="rId61">
              <w:r w:rsidRPr="0067021A">
                <w:rPr>
                  <w:rFonts w:ascii="Times New Roman" w:hAnsi="Times New Roman" w:cs="Times New Roman"/>
                  <w:color w:val="000000" w:themeColor="text1"/>
                </w:rPr>
                <w:t>ч. 6</w:t>
              </w:r>
            </w:hyperlink>
            <w:r w:rsidRPr="0067021A">
              <w:rPr>
                <w:rFonts w:ascii="Times New Roman" w:hAnsi="Times New Roman" w:cs="Times New Roman"/>
                <w:color w:val="000000" w:themeColor="text1"/>
              </w:rPr>
              <w:t xml:space="preserve">, </w:t>
            </w:r>
            <w:hyperlink r:id="rId62">
              <w:r w:rsidRPr="0067021A">
                <w:rPr>
                  <w:rFonts w:ascii="Times New Roman" w:hAnsi="Times New Roman" w:cs="Times New Roman"/>
                  <w:color w:val="000000" w:themeColor="text1"/>
                </w:rPr>
                <w:t>8 ст. 10</w:t>
              </w:r>
            </w:hyperlink>
            <w:r w:rsidRPr="0067021A">
              <w:rPr>
                <w:rFonts w:ascii="Times New Roman" w:hAnsi="Times New Roman" w:cs="Times New Roman"/>
                <w:color w:val="000000" w:themeColor="text1"/>
              </w:rPr>
              <w:t xml:space="preserve"> Федерального закона от 21.11.2022 № 448-ФЗ, перечисляются на расчетные счета поставщиков (исполнителей) в кредитных организациях. Для этого заказчик должен представить в ТОФК по месту открытия указанного лицевого счета (</w:t>
            </w:r>
            <w:hyperlink r:id="rId63">
              <w:r w:rsidRPr="0067021A">
                <w:rPr>
                  <w:rFonts w:ascii="Times New Roman" w:hAnsi="Times New Roman" w:cs="Times New Roman"/>
                  <w:color w:val="000000" w:themeColor="text1"/>
                </w:rPr>
                <w:t>ч. 6 ст. 10</w:t>
              </w:r>
            </w:hyperlink>
            <w:r w:rsidRPr="0067021A">
              <w:rPr>
                <w:rFonts w:ascii="Times New Roman" w:hAnsi="Times New Roman" w:cs="Times New Roman"/>
                <w:color w:val="000000" w:themeColor="text1"/>
              </w:rPr>
              <w:t xml:space="preserve"> Федерального закона от 21.11.2022 № 448-ФЗ, </w:t>
            </w:r>
            <w:hyperlink r:id="rId64">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Постановления Правительства РФ от 26.12.2022 № 2438):</w:t>
            </w:r>
          </w:p>
          <w:p w14:paraId="6860B9E5" w14:textId="77777777" w:rsidR="00930215" w:rsidRPr="0067021A" w:rsidRDefault="00930215" w:rsidP="0067021A">
            <w:pPr>
              <w:pStyle w:val="ConsPlusNormal"/>
              <w:numPr>
                <w:ilvl w:val="0"/>
                <w:numId w:val="4"/>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подтверждающие выполнение работ, оказание услуг документы, определенные </w:t>
            </w:r>
            <w:hyperlink r:id="rId65">
              <w:r w:rsidRPr="0067021A">
                <w:rPr>
                  <w:rFonts w:ascii="Times New Roman" w:hAnsi="Times New Roman" w:cs="Times New Roman"/>
                  <w:color w:val="000000" w:themeColor="text1"/>
                </w:rPr>
                <w:t>Порядком</w:t>
              </w:r>
            </w:hyperlink>
            <w:r w:rsidRPr="0067021A">
              <w:rPr>
                <w:rFonts w:ascii="Times New Roman" w:hAnsi="Times New Roman" w:cs="Times New Roman"/>
                <w:color w:val="000000" w:themeColor="text1"/>
              </w:rPr>
              <w:t>, утвержденным Приказом Минфина России от 17.12.2021 № 214н;</w:t>
            </w:r>
          </w:p>
          <w:p w14:paraId="61C86B1E" w14:textId="77777777" w:rsidR="00930215" w:rsidRPr="0067021A" w:rsidRDefault="00930215" w:rsidP="0067021A">
            <w:pPr>
              <w:pStyle w:val="ConsPlusNormal"/>
              <w:numPr>
                <w:ilvl w:val="0"/>
                <w:numId w:val="4"/>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сформированный подрядчиком (исполнителем) реестр документов, подтверждающих его затраты по контракту, заключенному в рамках исполнения контракта на строительство (реконструкцию, в том числе с элементами реставрации, техническое перевооружение), капремонт объектов капстроительства, произведенные в целях выполнения работ (оказания услуг) и указанные в документах, подтверждающих выполнение работ, оказание услуг. Реестр составляется по специальной </w:t>
            </w:r>
            <w:hyperlink r:id="rId66">
              <w:r w:rsidRPr="0067021A">
                <w:rPr>
                  <w:rFonts w:ascii="Times New Roman" w:hAnsi="Times New Roman" w:cs="Times New Roman"/>
                  <w:color w:val="000000" w:themeColor="text1"/>
                </w:rPr>
                <w:t>форме</w:t>
              </w:r>
            </w:hyperlink>
            <w:r w:rsidRPr="0067021A">
              <w:rPr>
                <w:rFonts w:ascii="Times New Roman" w:hAnsi="Times New Roman" w:cs="Times New Roman"/>
                <w:color w:val="000000" w:themeColor="text1"/>
              </w:rPr>
              <w:t>.</w:t>
            </w:r>
          </w:p>
          <w:p w14:paraId="60C25170"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Указанные положения касаются средств, которые предоставляются в том числе на основании контрактов в рамках исполнения государственных (муниципальных) контрактов, определенных федеральными законами о федеральном бюджете, которые действовали до дня вступления в силу Федерального </w:t>
            </w:r>
            <w:hyperlink r:id="rId67">
              <w:r w:rsidRPr="0067021A">
                <w:rPr>
                  <w:rFonts w:ascii="Times New Roman" w:hAnsi="Times New Roman" w:cs="Times New Roman"/>
                  <w:color w:val="000000" w:themeColor="text1"/>
                </w:rPr>
                <w:t>закона</w:t>
              </w:r>
            </w:hyperlink>
            <w:r w:rsidRPr="0067021A">
              <w:rPr>
                <w:rFonts w:ascii="Times New Roman" w:hAnsi="Times New Roman" w:cs="Times New Roman"/>
                <w:color w:val="000000" w:themeColor="text1"/>
              </w:rPr>
              <w:t xml:space="preserve"> от 05.12.2022 № 466-ФЗ, а именно до 01.01.2023 (</w:t>
            </w:r>
            <w:hyperlink r:id="rId68">
              <w:r w:rsidRPr="0067021A">
                <w:rPr>
                  <w:rFonts w:ascii="Times New Roman" w:hAnsi="Times New Roman" w:cs="Times New Roman"/>
                  <w:color w:val="000000" w:themeColor="text1"/>
                </w:rPr>
                <w:t>ч. 8 ст. 10</w:t>
              </w:r>
            </w:hyperlink>
            <w:r w:rsidRPr="0067021A">
              <w:rPr>
                <w:rFonts w:ascii="Times New Roman" w:hAnsi="Times New Roman" w:cs="Times New Roman"/>
                <w:color w:val="000000" w:themeColor="text1"/>
              </w:rPr>
              <w:t xml:space="preserve"> Федерального закона от 21.11.2022 № 448-ФЗ).</w:t>
            </w:r>
          </w:p>
          <w:p w14:paraId="19BB12FA"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Помимо предусмотренных </w:t>
            </w:r>
            <w:hyperlink r:id="rId69">
              <w:r w:rsidRPr="0067021A">
                <w:rPr>
                  <w:rFonts w:ascii="Times New Roman" w:hAnsi="Times New Roman" w:cs="Times New Roman"/>
                  <w:color w:val="000000" w:themeColor="text1"/>
                </w:rPr>
                <w:t>случаев</w:t>
              </w:r>
            </w:hyperlink>
            <w:r w:rsidRPr="0067021A">
              <w:rPr>
                <w:rFonts w:ascii="Times New Roman" w:hAnsi="Times New Roman" w:cs="Times New Roman"/>
                <w:color w:val="000000" w:themeColor="text1"/>
              </w:rPr>
              <w:t xml:space="preserve">, средства, подлежащие казначейскому сопровождению, предоставляемые из бюджета субъекта РФ (местного бюджета), </w:t>
            </w:r>
            <w:hyperlink r:id="rId70">
              <w:r w:rsidRPr="0067021A">
                <w:rPr>
                  <w:rFonts w:ascii="Times New Roman" w:hAnsi="Times New Roman" w:cs="Times New Roman"/>
                  <w:color w:val="000000" w:themeColor="text1"/>
                </w:rPr>
                <w:t>могут быть определены</w:t>
              </w:r>
            </w:hyperlink>
            <w:r w:rsidRPr="0067021A">
              <w:rPr>
                <w:rFonts w:ascii="Times New Roman" w:hAnsi="Times New Roman" w:cs="Times New Roman"/>
                <w:color w:val="000000" w:themeColor="text1"/>
              </w:rPr>
              <w:t xml:space="preserve"> решением высшего исполнительного органа субъекта РФ (местной администрации) (</w:t>
            </w:r>
            <w:hyperlink r:id="rId71">
              <w:r w:rsidRPr="0067021A">
                <w:rPr>
                  <w:rFonts w:ascii="Times New Roman" w:hAnsi="Times New Roman" w:cs="Times New Roman"/>
                  <w:color w:val="000000" w:themeColor="text1"/>
                </w:rPr>
                <w:t>ч. 14 ст. 10</w:t>
              </w:r>
            </w:hyperlink>
            <w:r w:rsidRPr="0067021A">
              <w:rPr>
                <w:rFonts w:ascii="Times New Roman" w:hAnsi="Times New Roman" w:cs="Times New Roman"/>
                <w:color w:val="000000" w:themeColor="text1"/>
              </w:rPr>
              <w:t xml:space="preserve"> Федерального закона от 21.11.2022 № 448-ФЗ).</w:t>
            </w:r>
          </w:p>
          <w:p w14:paraId="38D3B9C4"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Если казначейское сопровождение </w:t>
            </w:r>
            <w:hyperlink r:id="rId72">
              <w:r w:rsidRPr="0067021A">
                <w:rPr>
                  <w:rFonts w:ascii="Times New Roman" w:hAnsi="Times New Roman" w:cs="Times New Roman"/>
                  <w:color w:val="000000" w:themeColor="text1"/>
                </w:rPr>
                <w:t>средств</w:t>
              </w:r>
            </w:hyperlink>
            <w:r w:rsidRPr="0067021A">
              <w:rPr>
                <w:rFonts w:ascii="Times New Roman" w:hAnsi="Times New Roman" w:cs="Times New Roman"/>
                <w:color w:val="000000" w:themeColor="text1"/>
              </w:rPr>
              <w:t xml:space="preserve"> осуществляет финансовый орган субъекта РФ (муниципального образования) (Федеральное казначейство при осуществлении им отдельных функций такого финансового органа по </w:t>
            </w:r>
            <w:hyperlink r:id="rId73">
              <w:r w:rsidRPr="0067021A">
                <w:rPr>
                  <w:rFonts w:ascii="Times New Roman" w:hAnsi="Times New Roman" w:cs="Times New Roman"/>
                  <w:color w:val="000000" w:themeColor="text1"/>
                </w:rPr>
                <w:t>ст. 220.2</w:t>
              </w:r>
            </w:hyperlink>
            <w:r w:rsidRPr="0067021A">
              <w:rPr>
                <w:rFonts w:ascii="Times New Roman" w:hAnsi="Times New Roman" w:cs="Times New Roman"/>
                <w:color w:val="000000" w:themeColor="text1"/>
              </w:rPr>
              <w:t xml:space="preserve"> БК РФ), заказчики перечисляют их с лицевых счетов участника казначейского сопровождения, открытых в органе, осуществляющем казначейское сопровождение,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предусмотрены положения, аналогичные установленным </w:t>
            </w:r>
            <w:hyperlink r:id="rId74">
              <w:r w:rsidRPr="0067021A">
                <w:rPr>
                  <w:rFonts w:ascii="Times New Roman" w:hAnsi="Times New Roman" w:cs="Times New Roman"/>
                  <w:color w:val="000000" w:themeColor="text1"/>
                </w:rPr>
                <w:t>ч. 4</w:t>
              </w:r>
            </w:hyperlink>
            <w:r w:rsidRPr="0067021A">
              <w:rPr>
                <w:rFonts w:ascii="Times New Roman" w:hAnsi="Times New Roman" w:cs="Times New Roman"/>
                <w:color w:val="000000" w:themeColor="text1"/>
              </w:rPr>
              <w:t xml:space="preserve"> - </w:t>
            </w:r>
            <w:hyperlink r:id="rId75">
              <w:r w:rsidRPr="0067021A">
                <w:rPr>
                  <w:rFonts w:ascii="Times New Roman" w:hAnsi="Times New Roman" w:cs="Times New Roman"/>
                  <w:color w:val="000000" w:themeColor="text1"/>
                </w:rPr>
                <w:t>6 ст. 10</w:t>
              </w:r>
            </w:hyperlink>
            <w:r w:rsidRPr="0067021A">
              <w:rPr>
                <w:rFonts w:ascii="Times New Roman" w:hAnsi="Times New Roman" w:cs="Times New Roman"/>
                <w:color w:val="000000" w:themeColor="text1"/>
              </w:rPr>
              <w:t xml:space="preserve"> Федерального закона от 21.11.2022 № 448-ФЗ. Порядок перечисления средств </w:t>
            </w:r>
            <w:hyperlink r:id="rId76">
              <w:r w:rsidRPr="0067021A">
                <w:rPr>
                  <w:rFonts w:ascii="Times New Roman" w:hAnsi="Times New Roman" w:cs="Times New Roman"/>
                  <w:color w:val="000000" w:themeColor="text1"/>
                </w:rPr>
                <w:t>утвержден</w:t>
              </w:r>
            </w:hyperlink>
            <w:r w:rsidRPr="0067021A">
              <w:rPr>
                <w:rFonts w:ascii="Times New Roman" w:hAnsi="Times New Roman" w:cs="Times New Roman"/>
                <w:color w:val="000000" w:themeColor="text1"/>
              </w:rPr>
              <w:t xml:space="preserve"> Правительством РФ (</w:t>
            </w:r>
            <w:hyperlink r:id="rId77">
              <w:r w:rsidRPr="0067021A">
                <w:rPr>
                  <w:rFonts w:ascii="Times New Roman" w:hAnsi="Times New Roman" w:cs="Times New Roman"/>
                  <w:color w:val="000000" w:themeColor="text1"/>
                </w:rPr>
                <w:t>ч. 15 ст. 10</w:t>
              </w:r>
            </w:hyperlink>
            <w:r w:rsidRPr="0067021A">
              <w:rPr>
                <w:rFonts w:ascii="Times New Roman" w:hAnsi="Times New Roman" w:cs="Times New Roman"/>
                <w:color w:val="000000" w:themeColor="text1"/>
              </w:rPr>
              <w:t xml:space="preserve"> этого Закона).</w:t>
            </w:r>
          </w:p>
          <w:p w14:paraId="2D8A6FD8"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В 2023 г. в определенных Правительством РФ случаях при казначейском сопровождении предоставляемых из федерального бюджета средств по </w:t>
            </w:r>
            <w:hyperlink r:id="rId78">
              <w:r w:rsidRPr="0067021A">
                <w:rPr>
                  <w:rFonts w:ascii="Times New Roman" w:hAnsi="Times New Roman" w:cs="Times New Roman"/>
                  <w:color w:val="000000" w:themeColor="text1"/>
                </w:rPr>
                <w:t>госконтрактам</w:t>
              </w:r>
            </w:hyperlink>
            <w:r w:rsidRPr="0067021A">
              <w:rPr>
                <w:rFonts w:ascii="Times New Roman" w:hAnsi="Times New Roman" w:cs="Times New Roman"/>
                <w:color w:val="000000" w:themeColor="text1"/>
              </w:rPr>
              <w:t xml:space="preserve"> (кроме гособоронзаказа) на сумму 100 млн руб. и более часть аванса может перечисляться на расчетный счет, открытый поставщику (подрядчику, исполнителю) в кредитной организации. Размер и порядок перечисления устанавливается Правительством РФ (</w:t>
            </w:r>
            <w:hyperlink r:id="rId79">
              <w:r w:rsidRPr="0067021A">
                <w:rPr>
                  <w:rFonts w:ascii="Times New Roman" w:hAnsi="Times New Roman" w:cs="Times New Roman"/>
                  <w:color w:val="000000" w:themeColor="text1"/>
                </w:rPr>
                <w:t>ч. 5 ст. 5</w:t>
              </w:r>
            </w:hyperlink>
            <w:r w:rsidRPr="0067021A">
              <w:rPr>
                <w:rFonts w:ascii="Times New Roman" w:hAnsi="Times New Roman" w:cs="Times New Roman"/>
                <w:color w:val="000000" w:themeColor="text1"/>
              </w:rPr>
              <w:t xml:space="preserve"> Закона № 466-ФЗ).</w:t>
            </w:r>
          </w:p>
          <w:p w14:paraId="32F16A91"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Главные распорядители средств федерального бюджета вправе в соответствии с </w:t>
            </w:r>
            <w:hyperlink r:id="rId80">
              <w:r w:rsidRPr="0067021A">
                <w:rPr>
                  <w:rFonts w:ascii="Times New Roman" w:hAnsi="Times New Roman" w:cs="Times New Roman"/>
                  <w:color w:val="000000" w:themeColor="text1"/>
                </w:rPr>
                <w:t>п. 9 ч. 2 ст. 5</w:t>
              </w:r>
            </w:hyperlink>
            <w:r w:rsidRPr="0067021A">
              <w:rPr>
                <w:rFonts w:ascii="Times New Roman" w:hAnsi="Times New Roman" w:cs="Times New Roman"/>
                <w:color w:val="000000" w:themeColor="text1"/>
              </w:rPr>
              <w:t xml:space="preserve"> Закона № 466-ФЗ принять правовые акты, которые предусматривают включение в заключаемые в 2023 г. госконтракты на сумму менее 100 млн руб. условия о казначейском сопровождении (</w:t>
            </w:r>
            <w:hyperlink r:id="rId81">
              <w:r w:rsidRPr="0067021A">
                <w:rPr>
                  <w:rFonts w:ascii="Times New Roman" w:hAnsi="Times New Roman" w:cs="Times New Roman"/>
                  <w:color w:val="000000" w:themeColor="text1"/>
                </w:rPr>
                <w:t>п. 5</w:t>
              </w:r>
            </w:hyperlink>
            <w:r w:rsidRPr="0067021A">
              <w:rPr>
                <w:rFonts w:ascii="Times New Roman" w:hAnsi="Times New Roman" w:cs="Times New Roman"/>
                <w:color w:val="000000" w:themeColor="text1"/>
              </w:rPr>
              <w:t xml:space="preserve"> Постановления Правительства РФ от 06.03.2023 № 348):</w:t>
            </w:r>
          </w:p>
          <w:p w14:paraId="7291FFE2" w14:textId="77777777" w:rsidR="00930215" w:rsidRPr="0067021A" w:rsidRDefault="00930215" w:rsidP="0067021A">
            <w:pPr>
              <w:pStyle w:val="ConsPlusNormal"/>
              <w:numPr>
                <w:ilvl w:val="0"/>
                <w:numId w:val="5"/>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авансовых платежей в размерах, определяемых по </w:t>
            </w:r>
            <w:hyperlink r:id="rId82">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этого Постановления;</w:t>
            </w:r>
          </w:p>
          <w:p w14:paraId="66127EAE" w14:textId="77777777" w:rsidR="00930215" w:rsidRPr="0067021A" w:rsidRDefault="00930215" w:rsidP="0067021A">
            <w:pPr>
              <w:pStyle w:val="ConsPlusNormal"/>
              <w:numPr>
                <w:ilvl w:val="0"/>
                <w:numId w:val="5"/>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авансовых платежей по контрактам, заключаемым для исполнения указанных госконтрактов.</w:t>
            </w:r>
          </w:p>
          <w:p w14:paraId="6E92C388"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Такие условия можно предусмотреть в госконтрактах, которые заключают главные распорядители средств федерального бюджета, а также подведомственные им получатели этих средств (</w:t>
            </w:r>
            <w:hyperlink r:id="rId83">
              <w:r w:rsidRPr="0067021A">
                <w:rPr>
                  <w:rFonts w:ascii="Times New Roman" w:hAnsi="Times New Roman" w:cs="Times New Roman"/>
                  <w:color w:val="000000" w:themeColor="text1"/>
                </w:rPr>
                <w:t>п. 5</w:t>
              </w:r>
            </w:hyperlink>
            <w:r w:rsidRPr="0067021A">
              <w:rPr>
                <w:rFonts w:ascii="Times New Roman" w:hAnsi="Times New Roman" w:cs="Times New Roman"/>
                <w:color w:val="000000" w:themeColor="text1"/>
              </w:rPr>
              <w:t xml:space="preserve"> названного Постановления).</w:t>
            </w:r>
          </w:p>
        </w:tc>
      </w:tr>
    </w:tbl>
    <w:p w14:paraId="1169BB2E"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203E8F35" w14:textId="77777777" w:rsidR="00930215" w:rsidRPr="0067021A" w:rsidRDefault="00930215" w:rsidP="0067021A">
      <w:pPr>
        <w:pStyle w:val="ConsPlusNormal"/>
        <w:ind w:firstLine="709"/>
        <w:contextualSpacing/>
        <w:outlineLvl w:val="0"/>
        <w:rPr>
          <w:rFonts w:ascii="Times New Roman" w:hAnsi="Times New Roman" w:cs="Times New Roman"/>
          <w:color w:val="000000" w:themeColor="text1"/>
        </w:rPr>
      </w:pPr>
      <w:bookmarkStart w:id="2" w:name="P52"/>
      <w:bookmarkEnd w:id="2"/>
      <w:r w:rsidRPr="0067021A">
        <w:rPr>
          <w:rFonts w:ascii="Times New Roman" w:hAnsi="Times New Roman" w:cs="Times New Roman"/>
          <w:b/>
          <w:color w:val="000000" w:themeColor="text1"/>
        </w:rPr>
        <w:t>2. В каких случаях осуществляется банковское сопровождение контрактов по Закону № 44-ФЗ</w:t>
      </w:r>
    </w:p>
    <w:p w14:paraId="1B08A046"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Банковское сопровождение осуществляется по контрактам для федеральных нужд в случаях, указанных в </w:t>
      </w:r>
      <w:hyperlink r:id="rId84">
        <w:r w:rsidRPr="0067021A">
          <w:rPr>
            <w:rFonts w:ascii="Times New Roman" w:hAnsi="Times New Roman" w:cs="Times New Roman"/>
            <w:color w:val="000000" w:themeColor="text1"/>
          </w:rPr>
          <w:t>п. 3</w:t>
        </w:r>
      </w:hyperlink>
      <w:r w:rsidRPr="0067021A">
        <w:rPr>
          <w:rFonts w:ascii="Times New Roman" w:hAnsi="Times New Roman" w:cs="Times New Roman"/>
          <w:color w:val="000000" w:themeColor="text1"/>
        </w:rPr>
        <w:t xml:space="preserve"> Постановления № 963. Например, НМЦК превышает 15 млрд руб. и госпрограммой РФ предусмотрена обязанность привлечь банк в целях банковского сопровождения.</w:t>
      </w:r>
    </w:p>
    <w:p w14:paraId="34F963D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Для нужд субъектов РФ и муниципальных нужд случаи банковского сопровождения устанавливает высший исполнительный орган госвласти субъекта РФ, местная администрация с учетом </w:t>
      </w:r>
      <w:hyperlink r:id="rId85">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Постановления № 963 (</w:t>
      </w:r>
      <w:hyperlink r:id="rId86">
        <w:r w:rsidRPr="0067021A">
          <w:rPr>
            <w:rFonts w:ascii="Times New Roman" w:hAnsi="Times New Roman" w:cs="Times New Roman"/>
            <w:color w:val="000000" w:themeColor="text1"/>
          </w:rPr>
          <w:t>ч. 2 ст. 35</w:t>
        </w:r>
      </w:hyperlink>
      <w:r w:rsidRPr="0067021A">
        <w:rPr>
          <w:rFonts w:ascii="Times New Roman" w:hAnsi="Times New Roman" w:cs="Times New Roman"/>
          <w:color w:val="000000" w:themeColor="text1"/>
        </w:rPr>
        <w:t xml:space="preserve"> Закона № 44-ФЗ).</w:t>
      </w:r>
    </w:p>
    <w:p w14:paraId="5E78E53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В 2023 г. в определенных Правительством РФ случаях при казначейском сопровождении средств осуществляется обособленное банковское сопровождение. </w:t>
      </w:r>
      <w:hyperlink r:id="rId87">
        <w:r w:rsidRPr="0067021A">
          <w:rPr>
            <w:rFonts w:ascii="Times New Roman" w:hAnsi="Times New Roman" w:cs="Times New Roman"/>
            <w:color w:val="000000" w:themeColor="text1"/>
          </w:rPr>
          <w:t>Правила</w:t>
        </w:r>
      </w:hyperlink>
      <w:r w:rsidRPr="0067021A">
        <w:rPr>
          <w:rFonts w:ascii="Times New Roman" w:hAnsi="Times New Roman" w:cs="Times New Roman"/>
          <w:color w:val="000000" w:themeColor="text1"/>
        </w:rPr>
        <w:t xml:space="preserve"> такого банковского сопровождения утверждены Постановлением Правительства РФ от 15.02.2023 № 224 (</w:t>
      </w:r>
      <w:hyperlink r:id="rId88">
        <w:r w:rsidRPr="0067021A">
          <w:rPr>
            <w:rFonts w:ascii="Times New Roman" w:hAnsi="Times New Roman" w:cs="Times New Roman"/>
            <w:color w:val="000000" w:themeColor="text1"/>
          </w:rPr>
          <w:t>ч. 10 ст. 5</w:t>
        </w:r>
      </w:hyperlink>
      <w:r w:rsidRPr="0067021A">
        <w:rPr>
          <w:rFonts w:ascii="Times New Roman" w:hAnsi="Times New Roman" w:cs="Times New Roman"/>
          <w:color w:val="000000" w:themeColor="text1"/>
        </w:rPr>
        <w:t xml:space="preserve"> Закона № 466-ФЗ).</w:t>
      </w:r>
    </w:p>
    <w:p w14:paraId="5EFF015E"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77E4536E" w14:textId="77777777" w:rsidR="00930215" w:rsidRPr="0067021A" w:rsidRDefault="00930215" w:rsidP="0067021A">
      <w:pPr>
        <w:pStyle w:val="ConsPlusNormal"/>
        <w:ind w:firstLine="709"/>
        <w:contextualSpacing/>
        <w:outlineLvl w:val="0"/>
        <w:rPr>
          <w:rFonts w:ascii="Times New Roman" w:hAnsi="Times New Roman" w:cs="Times New Roman"/>
          <w:color w:val="000000" w:themeColor="text1"/>
        </w:rPr>
      </w:pPr>
      <w:bookmarkStart w:id="3" w:name="P60"/>
      <w:bookmarkEnd w:id="3"/>
      <w:r w:rsidRPr="0067021A">
        <w:rPr>
          <w:rFonts w:ascii="Times New Roman" w:hAnsi="Times New Roman" w:cs="Times New Roman"/>
          <w:b/>
          <w:color w:val="000000" w:themeColor="text1"/>
        </w:rPr>
        <w:t xml:space="preserve">3. Каков порядок выдачи (перевода, отзыва) КОО при казначейском и банковском </w:t>
      </w:r>
      <w:r w:rsidRPr="0067021A">
        <w:rPr>
          <w:rFonts w:ascii="Times New Roman" w:hAnsi="Times New Roman" w:cs="Times New Roman"/>
          <w:b/>
          <w:color w:val="000000" w:themeColor="text1"/>
        </w:rPr>
        <w:lastRenderedPageBreak/>
        <w:t>сопровождении контрактов</w:t>
      </w:r>
    </w:p>
    <w:p w14:paraId="0D618C77"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Казначейское обеспечение обязательств</w:t>
      </w:r>
      <w:r w:rsidRPr="0067021A">
        <w:rPr>
          <w:rFonts w:ascii="Times New Roman" w:hAnsi="Times New Roman" w:cs="Times New Roman"/>
          <w:color w:val="000000" w:themeColor="text1"/>
        </w:rPr>
        <w:t xml:space="preserve"> - документ Федерального казначейства, подтверждающий его обязанность обеспечить оплату обязательств получателя бюджетных средств в пределах необходимой для этого суммы. КОО не является ценной бумагой. Речь идет об обязательствах, возникающих при исполнении государственных (муниципальных) контрактов (за исключением некоторых </w:t>
      </w:r>
      <w:hyperlink r:id="rId89">
        <w:r w:rsidRPr="0067021A">
          <w:rPr>
            <w:rFonts w:ascii="Times New Roman" w:hAnsi="Times New Roman" w:cs="Times New Roman"/>
            <w:color w:val="000000" w:themeColor="text1"/>
          </w:rPr>
          <w:t>контрактов</w:t>
        </w:r>
      </w:hyperlink>
      <w:r w:rsidRPr="0067021A">
        <w:rPr>
          <w:rFonts w:ascii="Times New Roman" w:hAnsi="Times New Roman" w:cs="Times New Roman"/>
          <w:color w:val="000000" w:themeColor="text1"/>
        </w:rPr>
        <w:t>, заключенных в рамках гособоронзаказа), иных договоров, финансируемых из средств соответствующего бюджета, в случаях, определенных федеральным законом о федеральном бюджете и БК РФ (</w:t>
      </w:r>
      <w:hyperlink r:id="rId90">
        <w:r w:rsidRPr="0067021A">
          <w:rPr>
            <w:rFonts w:ascii="Times New Roman" w:hAnsi="Times New Roman" w:cs="Times New Roman"/>
            <w:color w:val="000000" w:themeColor="text1"/>
          </w:rPr>
          <w:t>п. 1 ст. 242.22</w:t>
        </w:r>
      </w:hyperlink>
      <w:r w:rsidRPr="0067021A">
        <w:rPr>
          <w:rFonts w:ascii="Times New Roman" w:hAnsi="Times New Roman" w:cs="Times New Roman"/>
          <w:color w:val="000000" w:themeColor="text1"/>
        </w:rPr>
        <w:t xml:space="preserve"> БК РФ).</w:t>
      </w:r>
    </w:p>
    <w:p w14:paraId="72565B1D"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Условие о казначейском обеспечении обязательств включается в контракты, указанные в </w:t>
      </w:r>
      <w:hyperlink r:id="rId91">
        <w:r w:rsidRPr="0067021A">
          <w:rPr>
            <w:rFonts w:ascii="Times New Roman" w:hAnsi="Times New Roman" w:cs="Times New Roman"/>
            <w:color w:val="000000" w:themeColor="text1"/>
          </w:rPr>
          <w:t>ч. 7 ст. 5</w:t>
        </w:r>
      </w:hyperlink>
      <w:r w:rsidRPr="0067021A">
        <w:rPr>
          <w:rFonts w:ascii="Times New Roman" w:hAnsi="Times New Roman" w:cs="Times New Roman"/>
          <w:color w:val="000000" w:themeColor="text1"/>
        </w:rPr>
        <w:t xml:space="preserve"> Федерального закона от 05.12.2022 № 466-ФЗ. Положения о КОО разработайте с учетом </w:t>
      </w:r>
      <w:hyperlink r:id="rId92">
        <w:r w:rsidRPr="0067021A">
          <w:rPr>
            <w:rFonts w:ascii="Times New Roman" w:hAnsi="Times New Roman" w:cs="Times New Roman"/>
            <w:color w:val="000000" w:themeColor="text1"/>
          </w:rPr>
          <w:t>Правил</w:t>
        </w:r>
      </w:hyperlink>
      <w:r w:rsidRPr="0067021A">
        <w:rPr>
          <w:rFonts w:ascii="Times New Roman" w:hAnsi="Times New Roman" w:cs="Times New Roman"/>
          <w:color w:val="000000" w:themeColor="text1"/>
        </w:rPr>
        <w:t xml:space="preserve">, утвержденных Постановлением Правительства РФ от 25.12.2021 № 2479, и </w:t>
      </w:r>
      <w:hyperlink r:id="rId93">
        <w:r w:rsidRPr="0067021A">
          <w:rPr>
            <w:rFonts w:ascii="Times New Roman" w:hAnsi="Times New Roman" w:cs="Times New Roman"/>
            <w:color w:val="000000" w:themeColor="text1"/>
          </w:rPr>
          <w:t>Правил</w:t>
        </w:r>
      </w:hyperlink>
      <w:r w:rsidRPr="0067021A">
        <w:rPr>
          <w:rFonts w:ascii="Times New Roman" w:hAnsi="Times New Roman" w:cs="Times New Roman"/>
          <w:color w:val="000000" w:themeColor="text1"/>
        </w:rPr>
        <w:t>, утвержденных Постановлением Правительства РФ от 26.03.2022 № 481.</w:t>
      </w:r>
    </w:p>
    <w:p w14:paraId="75F255FA"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Случаи казначейского обеспечения обязательств при банковском сопровождении госконтрактов (контрактов, заключаемых в рамках их исполнения) устанавливает Правительство РФ (</w:t>
      </w:r>
      <w:hyperlink r:id="rId94">
        <w:r w:rsidRPr="0067021A">
          <w:rPr>
            <w:rFonts w:ascii="Times New Roman" w:hAnsi="Times New Roman" w:cs="Times New Roman"/>
            <w:color w:val="000000" w:themeColor="text1"/>
          </w:rPr>
          <w:t>ч. 8 ст. 5</w:t>
        </w:r>
      </w:hyperlink>
      <w:r w:rsidRPr="0067021A">
        <w:rPr>
          <w:rFonts w:ascii="Times New Roman" w:hAnsi="Times New Roman" w:cs="Times New Roman"/>
          <w:color w:val="000000" w:themeColor="text1"/>
        </w:rPr>
        <w:t xml:space="preserve"> Закона № 466-ФЗ).</w:t>
      </w:r>
    </w:p>
    <w:p w14:paraId="6CD94E21"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679740FF" w14:textId="77777777" w:rsidR="00930215" w:rsidRPr="0067021A" w:rsidRDefault="00930215" w:rsidP="0067021A">
      <w:pPr>
        <w:pStyle w:val="ConsPlusNormal"/>
        <w:ind w:firstLine="709"/>
        <w:contextualSpacing/>
        <w:outlineLvl w:val="1"/>
        <w:rPr>
          <w:rFonts w:ascii="Times New Roman" w:hAnsi="Times New Roman" w:cs="Times New Roman"/>
          <w:color w:val="000000" w:themeColor="text1"/>
        </w:rPr>
      </w:pPr>
      <w:r w:rsidRPr="0067021A">
        <w:rPr>
          <w:rFonts w:ascii="Times New Roman" w:hAnsi="Times New Roman" w:cs="Times New Roman"/>
          <w:b/>
          <w:color w:val="000000" w:themeColor="text1"/>
        </w:rPr>
        <w:t>3.1. Каков порядок выдачи (перевода, отзыва) КОО при казначейском сопровождении контрактов</w:t>
      </w:r>
    </w:p>
    <w:p w14:paraId="30A55DF7"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Порядок выдачи (перевода, отзыва) такого КОО и сроки проведения операций установлены </w:t>
      </w:r>
      <w:hyperlink r:id="rId95">
        <w:r w:rsidRPr="0067021A">
          <w:rPr>
            <w:rFonts w:ascii="Times New Roman" w:hAnsi="Times New Roman" w:cs="Times New Roman"/>
            <w:color w:val="000000" w:themeColor="text1"/>
          </w:rPr>
          <w:t>Правилами</w:t>
        </w:r>
      </w:hyperlink>
      <w:r w:rsidRPr="0067021A">
        <w:rPr>
          <w:rFonts w:ascii="Times New Roman" w:hAnsi="Times New Roman" w:cs="Times New Roman"/>
          <w:color w:val="000000" w:themeColor="text1"/>
        </w:rPr>
        <w:t xml:space="preserve"> № 2479.</w:t>
      </w:r>
    </w:p>
    <w:p w14:paraId="531292B6"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КОО выдает (переводит, отзывает) территориальный орган Федерального казначейства (далее - территориальный орган) на основании соответствующих заявлений (</w:t>
      </w:r>
      <w:hyperlink r:id="rId96">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2479, </w:t>
      </w:r>
      <w:hyperlink r:id="rId97">
        <w:r w:rsidRPr="0067021A">
          <w:rPr>
            <w:rFonts w:ascii="Times New Roman" w:hAnsi="Times New Roman" w:cs="Times New Roman"/>
            <w:color w:val="000000" w:themeColor="text1"/>
          </w:rPr>
          <w:t>п. п. 2</w:t>
        </w:r>
      </w:hyperlink>
      <w:r w:rsidRPr="0067021A">
        <w:rPr>
          <w:rFonts w:ascii="Times New Roman" w:hAnsi="Times New Roman" w:cs="Times New Roman"/>
          <w:color w:val="000000" w:themeColor="text1"/>
        </w:rPr>
        <w:t xml:space="preserve">, </w:t>
      </w:r>
      <w:hyperlink r:id="rId98">
        <w:r w:rsidRPr="0067021A">
          <w:rPr>
            <w:rFonts w:ascii="Times New Roman" w:hAnsi="Times New Roman" w:cs="Times New Roman"/>
            <w:color w:val="000000" w:themeColor="text1"/>
          </w:rPr>
          <w:t>3</w:t>
        </w:r>
      </w:hyperlink>
      <w:r w:rsidRPr="0067021A">
        <w:rPr>
          <w:rFonts w:ascii="Times New Roman" w:hAnsi="Times New Roman" w:cs="Times New Roman"/>
          <w:color w:val="000000" w:themeColor="text1"/>
        </w:rPr>
        <w:t xml:space="preserve">, </w:t>
      </w:r>
      <w:hyperlink r:id="rId99">
        <w:r w:rsidRPr="0067021A">
          <w:rPr>
            <w:rFonts w:ascii="Times New Roman" w:hAnsi="Times New Roman" w:cs="Times New Roman"/>
            <w:color w:val="000000" w:themeColor="text1"/>
          </w:rPr>
          <w:t>5 ст. 242.22</w:t>
        </w:r>
      </w:hyperlink>
      <w:r w:rsidRPr="0067021A">
        <w:rPr>
          <w:rFonts w:ascii="Times New Roman" w:hAnsi="Times New Roman" w:cs="Times New Roman"/>
          <w:color w:val="000000" w:themeColor="text1"/>
        </w:rPr>
        <w:t xml:space="preserve"> БК РФ).</w:t>
      </w:r>
    </w:p>
    <w:p w14:paraId="0A9342FC" w14:textId="77777777" w:rsidR="00930215" w:rsidRPr="0067021A" w:rsidRDefault="0067021A" w:rsidP="0067021A">
      <w:pPr>
        <w:pStyle w:val="ConsPlusNormal"/>
        <w:ind w:firstLine="709"/>
        <w:contextualSpacing/>
        <w:jc w:val="both"/>
        <w:rPr>
          <w:rFonts w:ascii="Times New Roman" w:hAnsi="Times New Roman" w:cs="Times New Roman"/>
          <w:color w:val="000000" w:themeColor="text1"/>
        </w:rPr>
      </w:pPr>
      <w:hyperlink r:id="rId100">
        <w:r w:rsidR="00930215" w:rsidRPr="0067021A">
          <w:rPr>
            <w:rFonts w:ascii="Times New Roman" w:hAnsi="Times New Roman" w:cs="Times New Roman"/>
            <w:color w:val="000000" w:themeColor="text1"/>
          </w:rPr>
          <w:t>Форма</w:t>
        </w:r>
      </w:hyperlink>
      <w:r w:rsidR="00930215" w:rsidRPr="0067021A">
        <w:rPr>
          <w:rFonts w:ascii="Times New Roman" w:hAnsi="Times New Roman" w:cs="Times New Roman"/>
          <w:color w:val="000000" w:themeColor="text1"/>
        </w:rPr>
        <w:t xml:space="preserve"> заявления о выдаче (переводе, отзыве) КОО и </w:t>
      </w:r>
      <w:hyperlink r:id="rId101">
        <w:r w:rsidR="00930215" w:rsidRPr="0067021A">
          <w:rPr>
            <w:rFonts w:ascii="Times New Roman" w:hAnsi="Times New Roman" w:cs="Times New Roman"/>
            <w:color w:val="000000" w:themeColor="text1"/>
          </w:rPr>
          <w:t>Порядок</w:t>
        </w:r>
      </w:hyperlink>
      <w:r w:rsidR="00930215" w:rsidRPr="0067021A">
        <w:rPr>
          <w:rFonts w:ascii="Times New Roman" w:hAnsi="Times New Roman" w:cs="Times New Roman"/>
          <w:color w:val="000000" w:themeColor="text1"/>
        </w:rPr>
        <w:t xml:space="preserve"> его заполнения утверждены Приказом Казначейства России от 27.12.2022 № 36н.</w:t>
      </w:r>
    </w:p>
    <w:p w14:paraId="4E7D827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Территориальный орган выдает (переводит, отзывает) КОО, если в государственном (муниципальном) контракте, контракте (договоре) есть условие о применении КОО и заявление соответствует предъявляемым требованиям (</w:t>
      </w:r>
      <w:hyperlink r:id="rId102">
        <w:r w:rsidRPr="0067021A">
          <w:rPr>
            <w:rFonts w:ascii="Times New Roman" w:hAnsi="Times New Roman" w:cs="Times New Roman"/>
            <w:color w:val="000000" w:themeColor="text1"/>
          </w:rPr>
          <w:t>п. 3</w:t>
        </w:r>
      </w:hyperlink>
      <w:r w:rsidRPr="0067021A">
        <w:rPr>
          <w:rFonts w:ascii="Times New Roman" w:hAnsi="Times New Roman" w:cs="Times New Roman"/>
          <w:color w:val="000000" w:themeColor="text1"/>
        </w:rPr>
        <w:t xml:space="preserve"> Правил № 2479).</w:t>
      </w:r>
    </w:p>
    <w:p w14:paraId="400386B8"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Заявление о выдаче КОО получатель бюджетных средств представляет в территориальный орган по месту открытия лицевого счета. КОО выдается юрлицу - получателю целевых средств (далее - получатель КОО) (</w:t>
      </w:r>
      <w:hyperlink r:id="rId103">
        <w:r w:rsidRPr="0067021A">
          <w:rPr>
            <w:rFonts w:ascii="Times New Roman" w:hAnsi="Times New Roman" w:cs="Times New Roman"/>
            <w:color w:val="000000" w:themeColor="text1"/>
          </w:rPr>
          <w:t>п. 2 ст. 242.22</w:t>
        </w:r>
      </w:hyperlink>
      <w:r w:rsidRPr="0067021A">
        <w:rPr>
          <w:rFonts w:ascii="Times New Roman" w:hAnsi="Times New Roman" w:cs="Times New Roman"/>
          <w:color w:val="000000" w:themeColor="text1"/>
        </w:rPr>
        <w:t xml:space="preserve"> БК РФ, </w:t>
      </w:r>
      <w:hyperlink r:id="rId104">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2479).</w:t>
      </w:r>
    </w:p>
    <w:p w14:paraId="6254191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По заявлению получателя КОО территориальный орган переводит КОО исполнителям или соисполнителям по контрактам, договорам, заключенным в рамках государственных (муниципальных) контрактов (далее соответственно - контракт, переведенное КОО). Такой перевод возможен лишь при наличии в государственном (муниципальном) контракте условия об исполнении указанных контрактов, договоров с применением КОО. Заявление представляется в территориальный орган по месту открытия получателю КОО лицевого счета (</w:t>
      </w:r>
      <w:hyperlink r:id="rId105">
        <w:r w:rsidRPr="0067021A">
          <w:rPr>
            <w:rFonts w:ascii="Times New Roman" w:hAnsi="Times New Roman" w:cs="Times New Roman"/>
            <w:color w:val="000000" w:themeColor="text1"/>
          </w:rPr>
          <w:t>п. 3 ст. 242.22</w:t>
        </w:r>
      </w:hyperlink>
      <w:r w:rsidRPr="0067021A">
        <w:rPr>
          <w:rFonts w:ascii="Times New Roman" w:hAnsi="Times New Roman" w:cs="Times New Roman"/>
          <w:color w:val="000000" w:themeColor="text1"/>
        </w:rPr>
        <w:t xml:space="preserve"> БК РФ, </w:t>
      </w:r>
      <w:hyperlink r:id="rId106">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2479).</w:t>
      </w:r>
    </w:p>
    <w:p w14:paraId="4F541FF6"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Отзыв КОО и переведенного КОО осуществляется по соответствующему заявлению. Получатель бюджетных средств (получатель КОО) представляет его в территориальный орган по месту открытия лицевого счета получателя бюджетных средств (</w:t>
      </w:r>
      <w:hyperlink r:id="rId107">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2479).</w:t>
      </w:r>
    </w:p>
    <w:p w14:paraId="695B0392"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Территориальный орган проверяет поступившие заявления и проводит проверку. Если они составлены правильно, он выдает КОО (переводит или отзывает его) не позднее второго рабочего дня после дня получения заявления. Если же заявление не соответствует установленным требованиям, оно возвращается (</w:t>
      </w:r>
      <w:hyperlink r:id="rId108">
        <w:r w:rsidRPr="0067021A">
          <w:rPr>
            <w:rFonts w:ascii="Times New Roman" w:hAnsi="Times New Roman" w:cs="Times New Roman"/>
            <w:color w:val="000000" w:themeColor="text1"/>
          </w:rPr>
          <w:t>п. п. 4</w:t>
        </w:r>
      </w:hyperlink>
      <w:r w:rsidRPr="0067021A">
        <w:rPr>
          <w:rFonts w:ascii="Times New Roman" w:hAnsi="Times New Roman" w:cs="Times New Roman"/>
          <w:color w:val="000000" w:themeColor="text1"/>
        </w:rPr>
        <w:t xml:space="preserve"> - </w:t>
      </w:r>
      <w:hyperlink r:id="rId109">
        <w:r w:rsidRPr="0067021A">
          <w:rPr>
            <w:rFonts w:ascii="Times New Roman" w:hAnsi="Times New Roman" w:cs="Times New Roman"/>
            <w:color w:val="000000" w:themeColor="text1"/>
          </w:rPr>
          <w:t>6</w:t>
        </w:r>
      </w:hyperlink>
      <w:r w:rsidRPr="0067021A">
        <w:rPr>
          <w:rFonts w:ascii="Times New Roman" w:hAnsi="Times New Roman" w:cs="Times New Roman"/>
          <w:color w:val="000000" w:themeColor="text1"/>
        </w:rPr>
        <w:t xml:space="preserve"> Правил № 2479).</w:t>
      </w:r>
    </w:p>
    <w:p w14:paraId="63A4E4C2"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По истечении срока действия КОО территориальный орган отзывает его без заявления получателя бюджетных средств, получателя КОО или получателя переведенного КОО (</w:t>
      </w:r>
      <w:hyperlink r:id="rId110">
        <w:r w:rsidRPr="0067021A">
          <w:rPr>
            <w:rFonts w:ascii="Times New Roman" w:hAnsi="Times New Roman" w:cs="Times New Roman"/>
            <w:color w:val="000000" w:themeColor="text1"/>
          </w:rPr>
          <w:t>п. 5 ст. 242.22</w:t>
        </w:r>
      </w:hyperlink>
      <w:r w:rsidRPr="0067021A">
        <w:rPr>
          <w:rFonts w:ascii="Times New Roman" w:hAnsi="Times New Roman" w:cs="Times New Roman"/>
          <w:color w:val="000000" w:themeColor="text1"/>
        </w:rPr>
        <w:t xml:space="preserve"> БК РФ, </w:t>
      </w:r>
      <w:hyperlink r:id="rId111">
        <w:r w:rsidRPr="0067021A">
          <w:rPr>
            <w:rFonts w:ascii="Times New Roman" w:hAnsi="Times New Roman" w:cs="Times New Roman"/>
            <w:color w:val="000000" w:themeColor="text1"/>
          </w:rPr>
          <w:t>п. 9</w:t>
        </w:r>
      </w:hyperlink>
      <w:r w:rsidRPr="0067021A">
        <w:rPr>
          <w:rFonts w:ascii="Times New Roman" w:hAnsi="Times New Roman" w:cs="Times New Roman"/>
          <w:color w:val="000000" w:themeColor="text1"/>
        </w:rPr>
        <w:t xml:space="preserve"> Правил № 2479).</w:t>
      </w:r>
    </w:p>
    <w:p w14:paraId="47E8D5D2"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КОО считается исполненным, когда денежные обязательства получателей бюджетных средств оплачены в сумме выданного КОО (</w:t>
      </w:r>
      <w:hyperlink r:id="rId112">
        <w:r w:rsidRPr="0067021A">
          <w:rPr>
            <w:rFonts w:ascii="Times New Roman" w:hAnsi="Times New Roman" w:cs="Times New Roman"/>
            <w:color w:val="000000" w:themeColor="text1"/>
          </w:rPr>
          <w:t>п. 4 ст. 242.22</w:t>
        </w:r>
      </w:hyperlink>
      <w:r w:rsidRPr="0067021A">
        <w:rPr>
          <w:rFonts w:ascii="Times New Roman" w:hAnsi="Times New Roman" w:cs="Times New Roman"/>
          <w:color w:val="000000" w:themeColor="text1"/>
        </w:rPr>
        <w:t xml:space="preserve"> БК РФ).</w:t>
      </w:r>
    </w:p>
    <w:p w14:paraId="4A5FAFF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53EF1017" w14:textId="77777777" w:rsidR="00930215" w:rsidRPr="0067021A" w:rsidRDefault="00930215" w:rsidP="0067021A">
      <w:pPr>
        <w:pStyle w:val="ConsPlusNormal"/>
        <w:ind w:firstLine="709"/>
        <w:contextualSpacing/>
        <w:outlineLvl w:val="1"/>
        <w:rPr>
          <w:rFonts w:ascii="Times New Roman" w:hAnsi="Times New Roman" w:cs="Times New Roman"/>
          <w:color w:val="000000" w:themeColor="text1"/>
        </w:rPr>
      </w:pPr>
      <w:r w:rsidRPr="0067021A">
        <w:rPr>
          <w:rFonts w:ascii="Times New Roman" w:hAnsi="Times New Roman" w:cs="Times New Roman"/>
          <w:b/>
          <w:color w:val="000000" w:themeColor="text1"/>
        </w:rPr>
        <w:t>3.2. Каков порядок выдачи (перевода, отзыва) КОО при банковском сопровождении контрактов</w:t>
      </w:r>
    </w:p>
    <w:p w14:paraId="15492F61"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Порядок выдачи (перевода, отзыва) КОО при банковском сопровождении контрактов и сроки проведения операций установлены </w:t>
      </w:r>
      <w:hyperlink r:id="rId113">
        <w:r w:rsidRPr="0067021A">
          <w:rPr>
            <w:rFonts w:ascii="Times New Roman" w:hAnsi="Times New Roman" w:cs="Times New Roman"/>
            <w:color w:val="000000" w:themeColor="text1"/>
          </w:rPr>
          <w:t>Правилами</w:t>
        </w:r>
      </w:hyperlink>
      <w:r w:rsidRPr="0067021A">
        <w:rPr>
          <w:rFonts w:ascii="Times New Roman" w:hAnsi="Times New Roman" w:cs="Times New Roman"/>
          <w:color w:val="000000" w:themeColor="text1"/>
        </w:rPr>
        <w:t xml:space="preserve"> № 481.</w:t>
      </w:r>
    </w:p>
    <w:p w14:paraId="33AB5AB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КОО выдают (переводят, отзывают), если в государственном (муниципальном) контракте, контракте (договоре) есть условие о применении КОО и заявление соответствует предъявляемым требованиям (</w:t>
      </w:r>
      <w:hyperlink r:id="rId114">
        <w:r w:rsidRPr="0067021A">
          <w:rPr>
            <w:rFonts w:ascii="Times New Roman" w:hAnsi="Times New Roman" w:cs="Times New Roman"/>
            <w:color w:val="000000" w:themeColor="text1"/>
          </w:rPr>
          <w:t>п. 3</w:t>
        </w:r>
      </w:hyperlink>
      <w:r w:rsidRPr="0067021A">
        <w:rPr>
          <w:rFonts w:ascii="Times New Roman" w:hAnsi="Times New Roman" w:cs="Times New Roman"/>
          <w:color w:val="000000" w:themeColor="text1"/>
        </w:rPr>
        <w:t xml:space="preserve"> Правил № 481).</w:t>
      </w:r>
    </w:p>
    <w:p w14:paraId="4FC47E24" w14:textId="77777777" w:rsidR="00930215" w:rsidRPr="0067021A" w:rsidRDefault="0067021A" w:rsidP="0067021A">
      <w:pPr>
        <w:pStyle w:val="ConsPlusNormal"/>
        <w:ind w:firstLine="709"/>
        <w:contextualSpacing/>
        <w:jc w:val="both"/>
        <w:rPr>
          <w:rFonts w:ascii="Times New Roman" w:hAnsi="Times New Roman" w:cs="Times New Roman"/>
          <w:color w:val="000000" w:themeColor="text1"/>
        </w:rPr>
      </w:pPr>
      <w:hyperlink r:id="rId115">
        <w:r w:rsidR="00930215" w:rsidRPr="0067021A">
          <w:rPr>
            <w:rFonts w:ascii="Times New Roman" w:hAnsi="Times New Roman" w:cs="Times New Roman"/>
            <w:color w:val="000000" w:themeColor="text1"/>
          </w:rPr>
          <w:t>Форма</w:t>
        </w:r>
      </w:hyperlink>
      <w:r w:rsidR="00930215" w:rsidRPr="0067021A">
        <w:rPr>
          <w:rFonts w:ascii="Times New Roman" w:hAnsi="Times New Roman" w:cs="Times New Roman"/>
          <w:color w:val="000000" w:themeColor="text1"/>
        </w:rPr>
        <w:t xml:space="preserve"> заявления о выдаче (переводе, отзыве) КОО и </w:t>
      </w:r>
      <w:hyperlink r:id="rId116">
        <w:r w:rsidR="00930215" w:rsidRPr="0067021A">
          <w:rPr>
            <w:rFonts w:ascii="Times New Roman" w:hAnsi="Times New Roman" w:cs="Times New Roman"/>
            <w:color w:val="000000" w:themeColor="text1"/>
          </w:rPr>
          <w:t>Порядок</w:t>
        </w:r>
      </w:hyperlink>
      <w:r w:rsidR="00930215" w:rsidRPr="0067021A">
        <w:rPr>
          <w:rFonts w:ascii="Times New Roman" w:hAnsi="Times New Roman" w:cs="Times New Roman"/>
          <w:color w:val="000000" w:themeColor="text1"/>
        </w:rPr>
        <w:t xml:space="preserve"> его заполнения утверждены Приказом Казначейства России от 27.12.2022 № 36н.</w:t>
      </w:r>
    </w:p>
    <w:p w14:paraId="40280C7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Выдача КОО</w:t>
      </w:r>
    </w:p>
    <w:p w14:paraId="5B73CFF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КОО выдает территориальный орган Федерального казначейства (территориальный орган) по месту открытия лицевого счета получателя бюджетных средств. КОО выдается юрлицу (получателю КОО) на основании заявления получателя бюджетных средств, обязательства которого подлежат исполнению с применением КОО (</w:t>
      </w:r>
      <w:hyperlink r:id="rId117">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481).</w:t>
      </w:r>
    </w:p>
    <w:p w14:paraId="04FEAF59"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Если заявление не соответствует предъявляемым </w:t>
      </w:r>
      <w:hyperlink r:id="rId118">
        <w:r w:rsidRPr="0067021A">
          <w:rPr>
            <w:rFonts w:ascii="Times New Roman" w:hAnsi="Times New Roman" w:cs="Times New Roman"/>
            <w:color w:val="000000" w:themeColor="text1"/>
          </w:rPr>
          <w:t>требованиям</w:t>
        </w:r>
      </w:hyperlink>
      <w:r w:rsidRPr="0067021A">
        <w:rPr>
          <w:rFonts w:ascii="Times New Roman" w:hAnsi="Times New Roman" w:cs="Times New Roman"/>
          <w:color w:val="000000" w:themeColor="text1"/>
        </w:rPr>
        <w:t>, оно возвращается без исполнения не позднее рабочего дня, следующего за днем получения (</w:t>
      </w:r>
      <w:hyperlink r:id="rId119">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Правил № 481).</w:t>
      </w:r>
    </w:p>
    <w:p w14:paraId="399990A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Если нарушений нет, то не позднее рабочего дня после дня получения заявления территориальный орган (</w:t>
      </w:r>
      <w:proofErr w:type="spellStart"/>
      <w:r w:rsidRPr="0067021A">
        <w:rPr>
          <w:rFonts w:ascii="Times New Roman" w:hAnsi="Times New Roman" w:cs="Times New Roman"/>
          <w:color w:val="000000" w:themeColor="text1"/>
        </w:rPr>
        <w:fldChar w:fldCharType="begin"/>
      </w:r>
      <w:r w:rsidRPr="0067021A">
        <w:rPr>
          <w:rFonts w:ascii="Times New Roman" w:hAnsi="Times New Roman" w:cs="Times New Roman"/>
          <w:color w:val="000000" w:themeColor="text1"/>
        </w:rPr>
        <w:instrText xml:space="preserve"> HYPERLINK "https://login.consultant.ru/link/?req=doc&amp;base=LAW&amp;n=412897&amp;dst=100050" \h </w:instrText>
      </w:r>
      <w:r w:rsidRPr="0067021A">
        <w:rPr>
          <w:rFonts w:ascii="Times New Roman" w:hAnsi="Times New Roman" w:cs="Times New Roman"/>
          <w:color w:val="000000" w:themeColor="text1"/>
        </w:rPr>
      </w:r>
      <w:r w:rsidRPr="0067021A">
        <w:rPr>
          <w:rFonts w:ascii="Times New Roman" w:hAnsi="Times New Roman" w:cs="Times New Roman"/>
          <w:color w:val="000000" w:themeColor="text1"/>
        </w:rPr>
        <w:fldChar w:fldCharType="separate"/>
      </w:r>
      <w:r w:rsidRPr="0067021A">
        <w:rPr>
          <w:rFonts w:ascii="Times New Roman" w:hAnsi="Times New Roman" w:cs="Times New Roman"/>
          <w:color w:val="000000" w:themeColor="text1"/>
        </w:rPr>
        <w:t>пп</w:t>
      </w:r>
      <w:proofErr w:type="spellEnd"/>
      <w:r w:rsidRPr="0067021A">
        <w:rPr>
          <w:rFonts w:ascii="Times New Roman" w:hAnsi="Times New Roman" w:cs="Times New Roman"/>
          <w:color w:val="000000" w:themeColor="text1"/>
        </w:rPr>
        <w:t>. "а" п. 5</w:t>
      </w:r>
      <w:r w:rsidRPr="0067021A">
        <w:rPr>
          <w:rFonts w:ascii="Times New Roman" w:hAnsi="Times New Roman" w:cs="Times New Roman"/>
          <w:color w:val="000000" w:themeColor="text1"/>
        </w:rPr>
        <w:fldChar w:fldCharType="end"/>
      </w:r>
      <w:r w:rsidRPr="0067021A">
        <w:rPr>
          <w:rFonts w:ascii="Times New Roman" w:hAnsi="Times New Roman" w:cs="Times New Roman"/>
          <w:color w:val="000000" w:themeColor="text1"/>
        </w:rPr>
        <w:t xml:space="preserve"> Правил № 481):</w:t>
      </w:r>
    </w:p>
    <w:p w14:paraId="534FD7D2" w14:textId="77777777" w:rsidR="00930215" w:rsidRPr="0067021A" w:rsidRDefault="00930215" w:rsidP="0067021A">
      <w:pPr>
        <w:pStyle w:val="ConsPlusNormal"/>
        <w:numPr>
          <w:ilvl w:val="0"/>
          <w:numId w:val="6"/>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формирует КОО на указанную в нем сумму;</w:t>
      </w:r>
    </w:p>
    <w:p w14:paraId="39177C1D" w14:textId="77777777" w:rsidR="00930215" w:rsidRPr="0067021A" w:rsidRDefault="00930215" w:rsidP="0067021A">
      <w:pPr>
        <w:pStyle w:val="ConsPlusNormal"/>
        <w:numPr>
          <w:ilvl w:val="0"/>
          <w:numId w:val="6"/>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блокирует ЛБО по соответствующему бюджетному обязательству и уникальному коду объекта (коду мероприятия по информатизации), отраженные на лицевом счете получателя бюджетных средств, на сумму КОО;</w:t>
      </w:r>
    </w:p>
    <w:p w14:paraId="550142CB" w14:textId="77777777" w:rsidR="00930215" w:rsidRPr="0067021A" w:rsidRDefault="00930215" w:rsidP="0067021A">
      <w:pPr>
        <w:pStyle w:val="ConsPlusNormal"/>
        <w:numPr>
          <w:ilvl w:val="0"/>
          <w:numId w:val="6"/>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направляет КОО в кредитную организацию, осуществляющую банковское сопровождение (кредитная организация).</w:t>
      </w:r>
    </w:p>
    <w:p w14:paraId="2C6C52E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Кредитная организация не позднее рабочего дня, следующего за днем получения КОО, направит информацию о нем получателю КОО (</w:t>
      </w:r>
      <w:hyperlink r:id="rId120">
        <w:r w:rsidRPr="0067021A">
          <w:rPr>
            <w:rFonts w:ascii="Times New Roman" w:hAnsi="Times New Roman" w:cs="Times New Roman"/>
            <w:color w:val="000000" w:themeColor="text1"/>
          </w:rPr>
          <w:t>п. 7</w:t>
        </w:r>
      </w:hyperlink>
      <w:r w:rsidRPr="0067021A">
        <w:rPr>
          <w:rFonts w:ascii="Times New Roman" w:hAnsi="Times New Roman" w:cs="Times New Roman"/>
          <w:color w:val="000000" w:themeColor="text1"/>
        </w:rPr>
        <w:t xml:space="preserve"> Правил № 481).</w:t>
      </w:r>
    </w:p>
    <w:p w14:paraId="52B5CDCC"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Перевод КОО</w:t>
      </w:r>
    </w:p>
    <w:p w14:paraId="23A4EF71"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Перевод КОО при банковском сопровождении контрактов осуществляет кредитная организация. Оно переводится на основании заявления получателя КОО в целях исполнения контракта, заключенного в рамках исполнения государственного (муниципального) контракта, условиями которого предусмотрено применение КОО (</w:t>
      </w:r>
      <w:hyperlink r:id="rId121">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481).</w:t>
      </w:r>
    </w:p>
    <w:p w14:paraId="09827DD9"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Если заявление не соответствует установленным </w:t>
      </w:r>
      <w:hyperlink r:id="rId122">
        <w:r w:rsidRPr="0067021A">
          <w:rPr>
            <w:rFonts w:ascii="Times New Roman" w:hAnsi="Times New Roman" w:cs="Times New Roman"/>
            <w:color w:val="000000" w:themeColor="text1"/>
          </w:rPr>
          <w:t>требованиям</w:t>
        </w:r>
      </w:hyperlink>
      <w:r w:rsidRPr="0067021A">
        <w:rPr>
          <w:rFonts w:ascii="Times New Roman" w:hAnsi="Times New Roman" w:cs="Times New Roman"/>
          <w:color w:val="000000" w:themeColor="text1"/>
        </w:rPr>
        <w:t>, кредитная организация возвращает его без исполнения не позднее рабочего дня, следующего за днем получения (</w:t>
      </w:r>
      <w:hyperlink r:id="rId123">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Правил № 481).</w:t>
      </w:r>
    </w:p>
    <w:p w14:paraId="6E229F5B"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Если нарушений нет, кредитная организация не позднее рабочего дня после дня получения заявления (</w:t>
      </w:r>
      <w:proofErr w:type="spellStart"/>
      <w:r w:rsidRPr="0067021A">
        <w:rPr>
          <w:rFonts w:ascii="Times New Roman" w:hAnsi="Times New Roman" w:cs="Times New Roman"/>
          <w:color w:val="000000" w:themeColor="text1"/>
        </w:rPr>
        <w:fldChar w:fldCharType="begin"/>
      </w:r>
      <w:r w:rsidRPr="0067021A">
        <w:rPr>
          <w:rFonts w:ascii="Times New Roman" w:hAnsi="Times New Roman" w:cs="Times New Roman"/>
          <w:color w:val="000000" w:themeColor="text1"/>
        </w:rPr>
        <w:instrText xml:space="preserve"> HYPERLINK "https://login.consultant.ru/link/?req=doc&amp;base=LAW&amp;n=412897&amp;dst=100059" \h </w:instrText>
      </w:r>
      <w:r w:rsidRPr="0067021A">
        <w:rPr>
          <w:rFonts w:ascii="Times New Roman" w:hAnsi="Times New Roman" w:cs="Times New Roman"/>
          <w:color w:val="000000" w:themeColor="text1"/>
        </w:rPr>
      </w:r>
      <w:r w:rsidRPr="0067021A">
        <w:rPr>
          <w:rFonts w:ascii="Times New Roman" w:hAnsi="Times New Roman" w:cs="Times New Roman"/>
          <w:color w:val="000000" w:themeColor="text1"/>
        </w:rPr>
        <w:fldChar w:fldCharType="separate"/>
      </w:r>
      <w:r w:rsidRPr="0067021A">
        <w:rPr>
          <w:rFonts w:ascii="Times New Roman" w:hAnsi="Times New Roman" w:cs="Times New Roman"/>
          <w:color w:val="000000" w:themeColor="text1"/>
        </w:rPr>
        <w:t>пп</w:t>
      </w:r>
      <w:proofErr w:type="spellEnd"/>
      <w:r w:rsidRPr="0067021A">
        <w:rPr>
          <w:rFonts w:ascii="Times New Roman" w:hAnsi="Times New Roman" w:cs="Times New Roman"/>
          <w:color w:val="000000" w:themeColor="text1"/>
        </w:rPr>
        <w:t>. "а" п. 6</w:t>
      </w:r>
      <w:r w:rsidRPr="0067021A">
        <w:rPr>
          <w:rFonts w:ascii="Times New Roman" w:hAnsi="Times New Roman" w:cs="Times New Roman"/>
          <w:color w:val="000000" w:themeColor="text1"/>
        </w:rPr>
        <w:fldChar w:fldCharType="end"/>
      </w:r>
      <w:r w:rsidRPr="0067021A">
        <w:rPr>
          <w:rFonts w:ascii="Times New Roman" w:hAnsi="Times New Roman" w:cs="Times New Roman"/>
          <w:color w:val="000000" w:themeColor="text1"/>
        </w:rPr>
        <w:t xml:space="preserve"> Правил № 481):</w:t>
      </w:r>
    </w:p>
    <w:p w14:paraId="414868BC" w14:textId="77777777" w:rsidR="00930215" w:rsidRPr="0067021A" w:rsidRDefault="00930215" w:rsidP="0067021A">
      <w:pPr>
        <w:pStyle w:val="ConsPlusNormal"/>
        <w:numPr>
          <w:ilvl w:val="0"/>
          <w:numId w:val="7"/>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формирует переведенное КОО;</w:t>
      </w:r>
    </w:p>
    <w:p w14:paraId="11E6C5BF" w14:textId="77777777" w:rsidR="00930215" w:rsidRPr="0067021A" w:rsidRDefault="00930215" w:rsidP="0067021A">
      <w:pPr>
        <w:pStyle w:val="ConsPlusNormal"/>
        <w:numPr>
          <w:ilvl w:val="0"/>
          <w:numId w:val="7"/>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отражает в учете получение переведенного КОО;</w:t>
      </w:r>
    </w:p>
    <w:p w14:paraId="5D3CF4DF" w14:textId="77777777" w:rsidR="00930215" w:rsidRPr="0067021A" w:rsidRDefault="00930215" w:rsidP="0067021A">
      <w:pPr>
        <w:pStyle w:val="ConsPlusNormal"/>
        <w:numPr>
          <w:ilvl w:val="0"/>
          <w:numId w:val="7"/>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проставляет на КОО, по которому осуществляется перевод, отметку о переводе с указанием номера, даты и суммы переведенного КОО;</w:t>
      </w:r>
    </w:p>
    <w:p w14:paraId="068AE99B" w14:textId="77777777" w:rsidR="00930215" w:rsidRPr="0067021A" w:rsidRDefault="00930215" w:rsidP="0067021A">
      <w:pPr>
        <w:pStyle w:val="ConsPlusNormal"/>
        <w:numPr>
          <w:ilvl w:val="0"/>
          <w:numId w:val="7"/>
        </w:numPr>
        <w:ind w:left="0"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направляет переведенное КОО в территориальный орган Федерального казначейства.</w:t>
      </w:r>
    </w:p>
    <w:p w14:paraId="1A308394"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b/>
          <w:color w:val="000000" w:themeColor="text1"/>
        </w:rPr>
        <w:t>Отзыв КОО</w:t>
      </w:r>
    </w:p>
    <w:p w14:paraId="523474F2"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Отзыв КОО (переведенного КОО) осуществляет территориальный орган казначейства (кредитная организация) на основании заявления об отзыве КОО (заявления об отзыве переведенного КОО), представленного получателем бюджетных средств (получателем КОО) (</w:t>
      </w:r>
      <w:hyperlink r:id="rId124">
        <w:r w:rsidRPr="0067021A">
          <w:rPr>
            <w:rFonts w:ascii="Times New Roman" w:hAnsi="Times New Roman" w:cs="Times New Roman"/>
            <w:color w:val="000000" w:themeColor="text1"/>
          </w:rPr>
          <w:t>п. 2</w:t>
        </w:r>
      </w:hyperlink>
      <w:r w:rsidRPr="0067021A">
        <w:rPr>
          <w:rFonts w:ascii="Times New Roman" w:hAnsi="Times New Roman" w:cs="Times New Roman"/>
          <w:color w:val="000000" w:themeColor="text1"/>
        </w:rPr>
        <w:t xml:space="preserve"> Правил № 481).</w:t>
      </w:r>
    </w:p>
    <w:p w14:paraId="417739E3"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Если заявление не соответствует предъявляемым </w:t>
      </w:r>
      <w:hyperlink r:id="rId125">
        <w:r w:rsidRPr="0067021A">
          <w:rPr>
            <w:rFonts w:ascii="Times New Roman" w:hAnsi="Times New Roman" w:cs="Times New Roman"/>
            <w:color w:val="000000" w:themeColor="text1"/>
          </w:rPr>
          <w:t>требованиям</w:t>
        </w:r>
      </w:hyperlink>
      <w:r w:rsidRPr="0067021A">
        <w:rPr>
          <w:rFonts w:ascii="Times New Roman" w:hAnsi="Times New Roman" w:cs="Times New Roman"/>
          <w:color w:val="000000" w:themeColor="text1"/>
        </w:rPr>
        <w:t>, территориальный орган не позднее рабочего дня, следующего за днем получения, возвращает его получателю бюджетных средств без исполнения. Если же нарушений нет, заявление в тот же срок направляется в кредитную организацию (</w:t>
      </w:r>
      <w:hyperlink r:id="rId126">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w:t>
      </w:r>
      <w:hyperlink r:id="rId127">
        <w:proofErr w:type="spellStart"/>
        <w:r w:rsidRPr="0067021A">
          <w:rPr>
            <w:rFonts w:ascii="Times New Roman" w:hAnsi="Times New Roman" w:cs="Times New Roman"/>
            <w:color w:val="000000" w:themeColor="text1"/>
          </w:rPr>
          <w:t>пп</w:t>
        </w:r>
        <w:proofErr w:type="spellEnd"/>
        <w:r w:rsidRPr="0067021A">
          <w:rPr>
            <w:rFonts w:ascii="Times New Roman" w:hAnsi="Times New Roman" w:cs="Times New Roman"/>
            <w:color w:val="000000" w:themeColor="text1"/>
          </w:rPr>
          <w:t>. "б" п. 5</w:t>
        </w:r>
      </w:hyperlink>
      <w:r w:rsidRPr="0067021A">
        <w:rPr>
          <w:rFonts w:ascii="Times New Roman" w:hAnsi="Times New Roman" w:cs="Times New Roman"/>
          <w:color w:val="000000" w:themeColor="text1"/>
        </w:rPr>
        <w:t xml:space="preserve"> Правил № 481).</w:t>
      </w:r>
    </w:p>
    <w:p w14:paraId="15F4885E"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 xml:space="preserve">Если заявления об отзыве переведенного КОО не соответствует установленным </w:t>
      </w:r>
      <w:hyperlink r:id="rId128">
        <w:r w:rsidRPr="0067021A">
          <w:rPr>
            <w:rFonts w:ascii="Times New Roman" w:hAnsi="Times New Roman" w:cs="Times New Roman"/>
            <w:color w:val="000000" w:themeColor="text1"/>
          </w:rPr>
          <w:t>требованиям</w:t>
        </w:r>
      </w:hyperlink>
      <w:r w:rsidRPr="0067021A">
        <w:rPr>
          <w:rFonts w:ascii="Times New Roman" w:hAnsi="Times New Roman" w:cs="Times New Roman"/>
          <w:color w:val="000000" w:themeColor="text1"/>
        </w:rPr>
        <w:t>, кредитная организация не позднее рабочего дня, следующего за днем получения, возвращает его получателю КОО (переведенного КОО) (</w:t>
      </w:r>
      <w:hyperlink r:id="rId129">
        <w:r w:rsidRPr="0067021A">
          <w:rPr>
            <w:rFonts w:ascii="Times New Roman" w:hAnsi="Times New Roman" w:cs="Times New Roman"/>
            <w:color w:val="000000" w:themeColor="text1"/>
          </w:rPr>
          <w:t>п. 4</w:t>
        </w:r>
      </w:hyperlink>
      <w:r w:rsidRPr="0067021A">
        <w:rPr>
          <w:rFonts w:ascii="Times New Roman" w:hAnsi="Times New Roman" w:cs="Times New Roman"/>
          <w:color w:val="000000" w:themeColor="text1"/>
        </w:rPr>
        <w:t xml:space="preserve"> Правил № 481).</w:t>
      </w:r>
    </w:p>
    <w:p w14:paraId="61203BE3"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Если нарушений не обнаружено, кредитная организация не позднее одного рабочего дня после получения заявления об отзыве от получателя КОО (получателя переведенного КОО) или территориального органа возвращает получателю КОО (переведенного КОО) ранее принятые, но не исполненные заявления о переводе и поручения на оплату, исполнение которых обеспечивалось отзываемым КОО (переведенным КОО) (</w:t>
      </w:r>
      <w:proofErr w:type="spellStart"/>
      <w:r w:rsidRPr="0067021A">
        <w:rPr>
          <w:rFonts w:ascii="Times New Roman" w:hAnsi="Times New Roman" w:cs="Times New Roman"/>
          <w:color w:val="000000" w:themeColor="text1"/>
        </w:rPr>
        <w:fldChar w:fldCharType="begin"/>
      </w:r>
      <w:r w:rsidRPr="0067021A">
        <w:rPr>
          <w:rFonts w:ascii="Times New Roman" w:hAnsi="Times New Roman" w:cs="Times New Roman"/>
          <w:color w:val="000000" w:themeColor="text1"/>
        </w:rPr>
        <w:instrText xml:space="preserve"> HYPERLINK "https://login.consultant.ru/link/?req=doc&amp;base=LAW&amp;n=412897&amp;dst=100064" \h </w:instrText>
      </w:r>
      <w:r w:rsidRPr="0067021A">
        <w:rPr>
          <w:rFonts w:ascii="Times New Roman" w:hAnsi="Times New Roman" w:cs="Times New Roman"/>
          <w:color w:val="000000" w:themeColor="text1"/>
        </w:rPr>
      </w:r>
      <w:r w:rsidRPr="0067021A">
        <w:rPr>
          <w:rFonts w:ascii="Times New Roman" w:hAnsi="Times New Roman" w:cs="Times New Roman"/>
          <w:color w:val="000000" w:themeColor="text1"/>
        </w:rPr>
        <w:fldChar w:fldCharType="separate"/>
      </w:r>
      <w:r w:rsidRPr="0067021A">
        <w:rPr>
          <w:rFonts w:ascii="Times New Roman" w:hAnsi="Times New Roman" w:cs="Times New Roman"/>
          <w:color w:val="000000" w:themeColor="text1"/>
        </w:rPr>
        <w:t>пп</w:t>
      </w:r>
      <w:proofErr w:type="spellEnd"/>
      <w:r w:rsidRPr="0067021A">
        <w:rPr>
          <w:rFonts w:ascii="Times New Roman" w:hAnsi="Times New Roman" w:cs="Times New Roman"/>
          <w:color w:val="000000" w:themeColor="text1"/>
        </w:rPr>
        <w:t>. "б" п. 6</w:t>
      </w:r>
      <w:r w:rsidRPr="0067021A">
        <w:rPr>
          <w:rFonts w:ascii="Times New Roman" w:hAnsi="Times New Roman" w:cs="Times New Roman"/>
          <w:color w:val="000000" w:themeColor="text1"/>
        </w:rPr>
        <w:fldChar w:fldCharType="end"/>
      </w:r>
      <w:r w:rsidRPr="0067021A">
        <w:rPr>
          <w:rFonts w:ascii="Times New Roman" w:hAnsi="Times New Roman" w:cs="Times New Roman"/>
          <w:color w:val="000000" w:themeColor="text1"/>
        </w:rPr>
        <w:t xml:space="preserve"> Правил № 481).</w:t>
      </w:r>
    </w:p>
    <w:p w14:paraId="2CA66715"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r w:rsidRPr="0067021A">
        <w:rPr>
          <w:rFonts w:ascii="Times New Roman" w:hAnsi="Times New Roman" w:cs="Times New Roman"/>
          <w:color w:val="000000" w:themeColor="text1"/>
        </w:rPr>
        <w:t>Если срок действия КОО истек, территориальный орган (кредитная организация) отзывает его без заявления (</w:t>
      </w:r>
      <w:hyperlink r:id="rId130">
        <w:r w:rsidRPr="0067021A">
          <w:rPr>
            <w:rFonts w:ascii="Times New Roman" w:hAnsi="Times New Roman" w:cs="Times New Roman"/>
            <w:color w:val="000000" w:themeColor="text1"/>
          </w:rPr>
          <w:t>п. 13</w:t>
        </w:r>
      </w:hyperlink>
      <w:r w:rsidRPr="0067021A">
        <w:rPr>
          <w:rFonts w:ascii="Times New Roman" w:hAnsi="Times New Roman" w:cs="Times New Roman"/>
          <w:color w:val="000000" w:themeColor="text1"/>
        </w:rPr>
        <w:t xml:space="preserve"> Правил № 481).</w:t>
      </w:r>
    </w:p>
    <w:p w14:paraId="06CD4E86" w14:textId="77777777" w:rsidR="00930215" w:rsidRPr="0067021A" w:rsidRDefault="00930215" w:rsidP="0067021A">
      <w:pPr>
        <w:pStyle w:val="ConsPlusNormal"/>
        <w:ind w:firstLine="709"/>
        <w:contextualSpacing/>
        <w:jc w:val="both"/>
        <w:rPr>
          <w:rFonts w:ascii="Times New Roman" w:hAnsi="Times New Roman" w:cs="Times New Roman"/>
          <w:color w:val="000000" w:themeColor="text1"/>
        </w:rPr>
      </w:pPr>
    </w:p>
    <w:p w14:paraId="0D4A1F82" w14:textId="77777777" w:rsidR="00930215" w:rsidRPr="0067021A" w:rsidRDefault="00930215" w:rsidP="0067021A">
      <w:pPr>
        <w:spacing w:after="0" w:line="240" w:lineRule="auto"/>
        <w:ind w:firstLine="709"/>
        <w:contextualSpacing/>
        <w:rPr>
          <w:rFonts w:ascii="Times New Roman" w:hAnsi="Times New Roman" w:cs="Times New Roman"/>
          <w:color w:val="000000" w:themeColor="text1"/>
        </w:rPr>
      </w:pPr>
    </w:p>
    <w:p w14:paraId="6FA773DF" w14:textId="77777777" w:rsidR="00310B4E" w:rsidRPr="00930215" w:rsidRDefault="00310B4E" w:rsidP="00930215"/>
    <w:sectPr w:rsidR="00310B4E" w:rsidRPr="00930215" w:rsidSect="0067021A">
      <w:footerReference w:type="default" r:id="rId13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D273" w14:textId="77777777" w:rsidR="0067021A" w:rsidRDefault="0067021A">
      <w:pPr>
        <w:spacing w:after="0" w:line="240" w:lineRule="auto"/>
      </w:pPr>
      <w:r>
        <w:separator/>
      </w:r>
    </w:p>
  </w:endnote>
  <w:endnote w:type="continuationSeparator" w:id="0">
    <w:p w14:paraId="0CB99DA9" w14:textId="77777777" w:rsidR="0067021A" w:rsidRDefault="0067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17362"/>
      <w:docPartObj>
        <w:docPartGallery w:val="Page Numbers (Bottom of Page)"/>
        <w:docPartUnique/>
      </w:docPartObj>
    </w:sdtPr>
    <w:sdtEndPr/>
    <w:sdtContent>
      <w:p w14:paraId="477644F3" w14:textId="77777777" w:rsidR="0067021A" w:rsidRDefault="00930215">
        <w:pPr>
          <w:pStyle w:val="a5"/>
          <w:jc w:val="right"/>
        </w:pPr>
        <w:r>
          <w:fldChar w:fldCharType="begin"/>
        </w:r>
        <w:r>
          <w:instrText>PAGE   \* MERGEFORMAT</w:instrText>
        </w:r>
        <w:r>
          <w:fldChar w:fldCharType="separate"/>
        </w:r>
        <w:r>
          <w:rPr>
            <w:noProof/>
          </w:rPr>
          <w:t>7</w:t>
        </w:r>
        <w:r>
          <w:fldChar w:fldCharType="end"/>
        </w:r>
      </w:p>
    </w:sdtContent>
  </w:sdt>
  <w:p w14:paraId="1F3FFAE4" w14:textId="77777777" w:rsidR="0067021A" w:rsidRDefault="00670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B61A" w14:textId="77777777" w:rsidR="0067021A" w:rsidRDefault="0067021A">
      <w:pPr>
        <w:spacing w:after="0" w:line="240" w:lineRule="auto"/>
      </w:pPr>
      <w:r>
        <w:separator/>
      </w:r>
    </w:p>
  </w:footnote>
  <w:footnote w:type="continuationSeparator" w:id="0">
    <w:p w14:paraId="45C65E64" w14:textId="77777777" w:rsidR="0067021A" w:rsidRDefault="0067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97"/>
    <w:multiLevelType w:val="multilevel"/>
    <w:tmpl w:val="732034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203B5"/>
    <w:multiLevelType w:val="multilevel"/>
    <w:tmpl w:val="C2DC1B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1847E4"/>
    <w:multiLevelType w:val="multilevel"/>
    <w:tmpl w:val="500E9F1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20976"/>
    <w:multiLevelType w:val="multilevel"/>
    <w:tmpl w:val="2FDEE2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F616D2"/>
    <w:multiLevelType w:val="multilevel"/>
    <w:tmpl w:val="3F10B48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AB630E"/>
    <w:multiLevelType w:val="multilevel"/>
    <w:tmpl w:val="A3DE11F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774E28"/>
    <w:multiLevelType w:val="multilevel"/>
    <w:tmpl w:val="2004C1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4285198">
    <w:abstractNumId w:val="4"/>
    <w:lvlOverride w:ilvl="0">
      <w:startOverride w:val="1"/>
    </w:lvlOverride>
  </w:num>
  <w:num w:numId="2" w16cid:durableId="1785422130">
    <w:abstractNumId w:val="6"/>
    <w:lvlOverride w:ilvl="0">
      <w:startOverride w:val="1"/>
    </w:lvlOverride>
  </w:num>
  <w:num w:numId="3" w16cid:durableId="1134981143">
    <w:abstractNumId w:val="0"/>
    <w:lvlOverride w:ilvl="0">
      <w:startOverride w:val="1"/>
    </w:lvlOverride>
  </w:num>
  <w:num w:numId="4" w16cid:durableId="346911118">
    <w:abstractNumId w:val="1"/>
    <w:lvlOverride w:ilvl="0">
      <w:startOverride w:val="1"/>
    </w:lvlOverride>
  </w:num>
  <w:num w:numId="5" w16cid:durableId="483473551">
    <w:abstractNumId w:val="3"/>
    <w:lvlOverride w:ilvl="0">
      <w:startOverride w:val="1"/>
    </w:lvlOverride>
  </w:num>
  <w:num w:numId="6" w16cid:durableId="1538665019">
    <w:abstractNumId w:val="2"/>
    <w:lvlOverride w:ilvl="0">
      <w:startOverride w:val="1"/>
    </w:lvlOverride>
  </w:num>
  <w:num w:numId="7" w16cid:durableId="180187379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B78"/>
    <w:rsid w:val="00310B4E"/>
    <w:rsid w:val="0067021A"/>
    <w:rsid w:val="00915B78"/>
    <w:rsid w:val="00930215"/>
    <w:rsid w:val="00BB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D196"/>
  <w15:docId w15:val="{D51A6600-7FC3-46D9-890D-82244FBB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B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5B7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15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B78"/>
    <w:rPr>
      <w:rFonts w:ascii="Tahoma" w:hAnsi="Tahoma" w:cs="Tahoma"/>
      <w:sz w:val="16"/>
      <w:szCs w:val="16"/>
    </w:rPr>
  </w:style>
  <w:style w:type="paragraph" w:styleId="a5">
    <w:name w:val="footer"/>
    <w:basedOn w:val="a"/>
    <w:link w:val="a6"/>
    <w:uiPriority w:val="99"/>
    <w:unhideWhenUsed/>
    <w:rsid w:val="009302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084&amp;dst=100152" TargetMode="External"/><Relationship Id="rId117" Type="http://schemas.openxmlformats.org/officeDocument/2006/relationships/hyperlink" Target="https://login.consultant.ru/link/?req=doc&amp;base=LAW&amp;n=412897&amp;dst=100016" TargetMode="External"/><Relationship Id="rId21" Type="http://schemas.openxmlformats.org/officeDocument/2006/relationships/hyperlink" Target="https://login.consultant.ru/link/?req=doc&amp;base=LAW&amp;n=461085&amp;dst=6761" TargetMode="External"/><Relationship Id="rId42" Type="http://schemas.openxmlformats.org/officeDocument/2006/relationships/hyperlink" Target="https://login.consultant.ru/link/?req=doc&amp;base=LAW&amp;n=433298&amp;dst=100062" TargetMode="External"/><Relationship Id="rId47" Type="http://schemas.openxmlformats.org/officeDocument/2006/relationships/hyperlink" Target="https://login.consultant.ru/link/?req=doc&amp;base=LAW&amp;n=433298&amp;dst=100070" TargetMode="External"/><Relationship Id="rId63" Type="http://schemas.openxmlformats.org/officeDocument/2006/relationships/hyperlink" Target="https://login.consultant.ru/link/?req=doc&amp;base=LAW&amp;n=461084&amp;dst=100202" TargetMode="External"/><Relationship Id="rId68" Type="http://schemas.openxmlformats.org/officeDocument/2006/relationships/hyperlink" Target="https://login.consultant.ru/link/?req=doc&amp;base=LAW&amp;n=461084&amp;dst=100204" TargetMode="External"/><Relationship Id="rId84" Type="http://schemas.openxmlformats.org/officeDocument/2006/relationships/hyperlink" Target="https://login.consultant.ru/link/?req=doc&amp;base=LAW&amp;n=457162&amp;dst=100009" TargetMode="External"/><Relationship Id="rId89" Type="http://schemas.openxmlformats.org/officeDocument/2006/relationships/hyperlink" Target="https://login.consultant.ru/link/?req=doc&amp;base=LAW&amp;n=461085&amp;dst=6791" TargetMode="External"/><Relationship Id="rId112" Type="http://schemas.openxmlformats.org/officeDocument/2006/relationships/hyperlink" Target="https://login.consultant.ru/link/?req=doc&amp;base=LAW&amp;n=461085&amp;dst=6734" TargetMode="External"/><Relationship Id="rId133" Type="http://schemas.openxmlformats.org/officeDocument/2006/relationships/theme" Target="theme/theme1.xml"/><Relationship Id="rId16" Type="http://schemas.openxmlformats.org/officeDocument/2006/relationships/hyperlink" Target="https://login.consultant.ru/link/?req=doc&amp;base=LAW&amp;n=461084&amp;dst=100287" TargetMode="External"/><Relationship Id="rId107" Type="http://schemas.openxmlformats.org/officeDocument/2006/relationships/hyperlink" Target="https://login.consultant.ru/link/?req=doc&amp;base=LAW&amp;n=413048&amp;dst=100016" TargetMode="External"/><Relationship Id="rId11" Type="http://schemas.openxmlformats.org/officeDocument/2006/relationships/hyperlink" Target="https://login.consultant.ru/link/?req=doc&amp;base=LAW&amp;n=461836&amp;dst=1998" TargetMode="External"/><Relationship Id="rId32" Type="http://schemas.openxmlformats.org/officeDocument/2006/relationships/hyperlink" Target="https://login.consultant.ru/link/?req=doc&amp;base=LAW&amp;n=461084&amp;dst=100152" TargetMode="External"/><Relationship Id="rId37" Type="http://schemas.openxmlformats.org/officeDocument/2006/relationships/hyperlink" Target="https://login.consultant.ru/link/?req=doc&amp;base=LAW&amp;n=461084&amp;dst=100211" TargetMode="External"/><Relationship Id="rId53" Type="http://schemas.openxmlformats.org/officeDocument/2006/relationships/hyperlink" Target="https://login.consultant.ru/link/?req=doc&amp;base=LAW&amp;n=434241&amp;dst=100074" TargetMode="External"/><Relationship Id="rId58" Type="http://schemas.openxmlformats.org/officeDocument/2006/relationships/hyperlink" Target="https://login.consultant.ru/link/?req=doc&amp;base=LAW&amp;n=461084&amp;dst=100201" TargetMode="External"/><Relationship Id="rId74" Type="http://schemas.openxmlformats.org/officeDocument/2006/relationships/hyperlink" Target="https://login.consultant.ru/link/?req=doc&amp;base=LAW&amp;n=461084&amp;dst=100200" TargetMode="External"/><Relationship Id="rId79" Type="http://schemas.openxmlformats.org/officeDocument/2006/relationships/hyperlink" Target="https://login.consultant.ru/link/?req=doc&amp;base=LAW&amp;n=433298&amp;dst=100075" TargetMode="External"/><Relationship Id="rId102" Type="http://schemas.openxmlformats.org/officeDocument/2006/relationships/hyperlink" Target="https://login.consultant.ru/link/?req=doc&amp;base=LAW&amp;n=413048&amp;dst=100017" TargetMode="External"/><Relationship Id="rId123" Type="http://schemas.openxmlformats.org/officeDocument/2006/relationships/hyperlink" Target="https://login.consultant.ru/link/?req=doc&amp;base=LAW&amp;n=412897&amp;dst=100048" TargetMode="External"/><Relationship Id="rId128" Type="http://schemas.openxmlformats.org/officeDocument/2006/relationships/hyperlink" Target="https://login.consultant.ru/link/?req=doc&amp;base=LAW&amp;n=412897&amp;dst=100043" TargetMode="External"/><Relationship Id="rId5" Type="http://schemas.openxmlformats.org/officeDocument/2006/relationships/footnotes" Target="footnotes.xml"/><Relationship Id="rId90" Type="http://schemas.openxmlformats.org/officeDocument/2006/relationships/hyperlink" Target="https://login.consultant.ru/link/?req=doc&amp;base=LAW&amp;n=461085&amp;dst=6731" TargetMode="External"/><Relationship Id="rId95" Type="http://schemas.openxmlformats.org/officeDocument/2006/relationships/hyperlink" Target="https://login.consultant.ru/link/?req=doc&amp;base=LAW&amp;n=413048&amp;dst=100009" TargetMode="External"/><Relationship Id="rId14" Type="http://schemas.openxmlformats.org/officeDocument/2006/relationships/hyperlink" Target="https://login.consultant.ru/link/?req=doc&amp;base=LAW&amp;n=461085&amp;dst=6751" TargetMode="External"/><Relationship Id="rId22" Type="http://schemas.openxmlformats.org/officeDocument/2006/relationships/hyperlink" Target="https://login.consultant.ru/link/?req=doc&amp;base=LAW&amp;n=461085&amp;dst=6908" TargetMode="External"/><Relationship Id="rId27" Type="http://schemas.openxmlformats.org/officeDocument/2006/relationships/hyperlink" Target="https://login.consultant.ru/link/?req=doc&amp;base=LAW&amp;n=461836&amp;dst=12027" TargetMode="External"/><Relationship Id="rId30" Type="http://schemas.openxmlformats.org/officeDocument/2006/relationships/hyperlink" Target="https://login.consultant.ru/link/?req=doc&amp;base=LAW&amp;n=461085&amp;dst=6751" TargetMode="External"/><Relationship Id="rId35" Type="http://schemas.openxmlformats.org/officeDocument/2006/relationships/hyperlink" Target="https://login.consultant.ru/link/?req=doc&amp;base=LAW&amp;n=461084&amp;dst=100200" TargetMode="External"/><Relationship Id="rId43" Type="http://schemas.openxmlformats.org/officeDocument/2006/relationships/hyperlink" Target="https://login.consultant.ru/link/?req=doc&amp;base=LAW&amp;n=433298&amp;dst=100063" TargetMode="External"/><Relationship Id="rId48" Type="http://schemas.openxmlformats.org/officeDocument/2006/relationships/hyperlink" Target="https://login.consultant.ru/link/?req=doc&amp;base=LAW&amp;n=440370&amp;dst=100279" TargetMode="External"/><Relationship Id="rId56" Type="http://schemas.openxmlformats.org/officeDocument/2006/relationships/hyperlink" Target="https://login.consultant.ru/link/?req=doc&amp;base=LAW&amp;n=435897&amp;dst=100005" TargetMode="External"/><Relationship Id="rId64" Type="http://schemas.openxmlformats.org/officeDocument/2006/relationships/hyperlink" Target="https://login.consultant.ru/link/?req=doc&amp;base=LAW&amp;n=435897&amp;dst=100012" TargetMode="External"/><Relationship Id="rId69" Type="http://schemas.openxmlformats.org/officeDocument/2006/relationships/hyperlink" Target="https://login.consultant.ru/link/?req=doc&amp;base=LAW&amp;n=461085&amp;dst=6775" TargetMode="External"/><Relationship Id="rId77" Type="http://schemas.openxmlformats.org/officeDocument/2006/relationships/hyperlink" Target="https://login.consultant.ru/link/?req=doc&amp;base=LAW&amp;n=461084&amp;dst=100211" TargetMode="External"/><Relationship Id="rId100" Type="http://schemas.openxmlformats.org/officeDocument/2006/relationships/hyperlink" Target="https://login.consultant.ru/link/?req=doc&amp;base=LAW&amp;n=438911&amp;dst=100179" TargetMode="External"/><Relationship Id="rId105" Type="http://schemas.openxmlformats.org/officeDocument/2006/relationships/hyperlink" Target="https://login.consultant.ru/link/?req=doc&amp;base=LAW&amp;n=461085&amp;dst=6733" TargetMode="External"/><Relationship Id="rId113" Type="http://schemas.openxmlformats.org/officeDocument/2006/relationships/hyperlink" Target="https://login.consultant.ru/link/?req=doc&amp;base=LAW&amp;n=412897&amp;dst=100012" TargetMode="External"/><Relationship Id="rId118" Type="http://schemas.openxmlformats.org/officeDocument/2006/relationships/hyperlink" Target="https://login.consultant.ru/link/?req=doc&amp;base=LAW&amp;n=412897&amp;dst=100022" TargetMode="External"/><Relationship Id="rId126" Type="http://schemas.openxmlformats.org/officeDocument/2006/relationships/hyperlink" Target="https://login.consultant.ru/link/?req=doc&amp;base=LAW&amp;n=412897&amp;dst=100047" TargetMode="External"/><Relationship Id="rId8" Type="http://schemas.openxmlformats.org/officeDocument/2006/relationships/hyperlink" Target="https://login.consultant.ru/link/?req=doc&amp;base=LAW&amp;n=461085&amp;dst=6619" TargetMode="External"/><Relationship Id="rId51" Type="http://schemas.openxmlformats.org/officeDocument/2006/relationships/hyperlink" Target="https://login.consultant.ru/link/?req=doc&amp;base=LAW&amp;n=434241&amp;dst=100011" TargetMode="External"/><Relationship Id="rId72" Type="http://schemas.openxmlformats.org/officeDocument/2006/relationships/hyperlink" Target="https://login.consultant.ru/link/?req=doc&amp;base=LAW&amp;n=461085&amp;dst=6774" TargetMode="External"/><Relationship Id="rId80" Type="http://schemas.openxmlformats.org/officeDocument/2006/relationships/hyperlink" Target="https://login.consultant.ru/link/?req=doc&amp;base=LAW&amp;n=433298&amp;dst=100067" TargetMode="External"/><Relationship Id="rId85" Type="http://schemas.openxmlformats.org/officeDocument/2006/relationships/hyperlink" Target="https://login.consultant.ru/link/?req=doc&amp;base=LAW&amp;n=457162&amp;dst=6" TargetMode="External"/><Relationship Id="rId93" Type="http://schemas.openxmlformats.org/officeDocument/2006/relationships/hyperlink" Target="https://login.consultant.ru/link/?req=doc&amp;base=LAW&amp;n=412897&amp;dst=100012" TargetMode="External"/><Relationship Id="rId98" Type="http://schemas.openxmlformats.org/officeDocument/2006/relationships/hyperlink" Target="https://login.consultant.ru/link/?req=doc&amp;base=LAW&amp;n=461085&amp;dst=6733" TargetMode="External"/><Relationship Id="rId121" Type="http://schemas.openxmlformats.org/officeDocument/2006/relationships/hyperlink" Target="https://login.consultant.ru/link/?req=doc&amp;base=LAW&amp;n=412897&amp;dst=100019" TargetMode="External"/><Relationship Id="rId3" Type="http://schemas.openxmlformats.org/officeDocument/2006/relationships/settings" Target="settings.xml"/><Relationship Id="rId12" Type="http://schemas.openxmlformats.org/officeDocument/2006/relationships/hyperlink" Target="https://login.consultant.ru/link/?req=doc&amp;base=LAW&amp;n=461836&amp;dst=1999" TargetMode="External"/><Relationship Id="rId17" Type="http://schemas.openxmlformats.org/officeDocument/2006/relationships/hyperlink" Target="https://login.consultant.ru/link/?req=doc&amp;base=LAW&amp;n=461085&amp;dst=7117" TargetMode="External"/><Relationship Id="rId25" Type="http://schemas.openxmlformats.org/officeDocument/2006/relationships/hyperlink" Target="https://login.consultant.ru/link/?req=doc&amp;base=LAW&amp;n=461084&amp;dst=100211" TargetMode="External"/><Relationship Id="rId33" Type="http://schemas.openxmlformats.org/officeDocument/2006/relationships/hyperlink" Target="https://login.consultant.ru/link/?req=doc&amp;base=LAW&amp;n=461085&amp;dst=6738" TargetMode="External"/><Relationship Id="rId38" Type="http://schemas.openxmlformats.org/officeDocument/2006/relationships/hyperlink" Target="https://login.consultant.ru/link/?req=doc&amp;base=LAW&amp;n=461085&amp;dst=6751" TargetMode="External"/><Relationship Id="rId46" Type="http://schemas.openxmlformats.org/officeDocument/2006/relationships/hyperlink" Target="https://login.consultant.ru/link/?req=doc&amp;base=LAW&amp;n=433298&amp;dst=100069" TargetMode="External"/><Relationship Id="rId59" Type="http://schemas.openxmlformats.org/officeDocument/2006/relationships/hyperlink" Target="https://login.consultant.ru/link/?req=doc&amp;base=LAW&amp;n=435897&amp;dst=100005" TargetMode="External"/><Relationship Id="rId67" Type="http://schemas.openxmlformats.org/officeDocument/2006/relationships/hyperlink" Target="https://login.consultant.ru/link/?req=doc&amp;base=LAW&amp;n=433298" TargetMode="External"/><Relationship Id="rId103" Type="http://schemas.openxmlformats.org/officeDocument/2006/relationships/hyperlink" Target="https://login.consultant.ru/link/?req=doc&amp;base=LAW&amp;n=461085&amp;dst=6732" TargetMode="External"/><Relationship Id="rId108" Type="http://schemas.openxmlformats.org/officeDocument/2006/relationships/hyperlink" Target="https://login.consultant.ru/link/?req=doc&amp;base=LAW&amp;n=413048&amp;dst=100039" TargetMode="External"/><Relationship Id="rId116" Type="http://schemas.openxmlformats.org/officeDocument/2006/relationships/hyperlink" Target="https://login.consultant.ru/link/?req=doc&amp;base=LAW&amp;n=438911&amp;dst=100451" TargetMode="External"/><Relationship Id="rId124" Type="http://schemas.openxmlformats.org/officeDocument/2006/relationships/hyperlink" Target="https://login.consultant.ru/link/?req=doc&amp;base=LAW&amp;n=412897&amp;dst=100020" TargetMode="External"/><Relationship Id="rId129" Type="http://schemas.openxmlformats.org/officeDocument/2006/relationships/hyperlink" Target="https://login.consultant.ru/link/?req=doc&amp;base=LAW&amp;n=412897&amp;dst=100048" TargetMode="External"/><Relationship Id="rId20" Type="http://schemas.openxmlformats.org/officeDocument/2006/relationships/hyperlink" Target="https://login.consultant.ru/link/?req=doc&amp;base=LAW&amp;n=434209&amp;dst=100009" TargetMode="External"/><Relationship Id="rId41" Type="http://schemas.openxmlformats.org/officeDocument/2006/relationships/hyperlink" Target="https://login.consultant.ru/link/?req=doc&amp;base=LAW&amp;n=433298&amp;dst=100066" TargetMode="External"/><Relationship Id="rId54" Type="http://schemas.openxmlformats.org/officeDocument/2006/relationships/hyperlink" Target="https://login.consultant.ru/link/?req=doc&amp;base=LAW&amp;n=461085&amp;dst=6766" TargetMode="External"/><Relationship Id="rId62" Type="http://schemas.openxmlformats.org/officeDocument/2006/relationships/hyperlink" Target="https://login.consultant.ru/link/?req=doc&amp;base=LAW&amp;n=461084&amp;dst=100204" TargetMode="External"/><Relationship Id="rId70" Type="http://schemas.openxmlformats.org/officeDocument/2006/relationships/hyperlink" Target="https://login.consultant.ru/link/?req=doc&amp;base=LAW&amp;n=461084&amp;dst=100210" TargetMode="External"/><Relationship Id="rId75" Type="http://schemas.openxmlformats.org/officeDocument/2006/relationships/hyperlink" Target="https://login.consultant.ru/link/?req=doc&amp;base=LAW&amp;n=461084&amp;dst=100202" TargetMode="External"/><Relationship Id="rId83" Type="http://schemas.openxmlformats.org/officeDocument/2006/relationships/hyperlink" Target="https://login.consultant.ru/link/?req=doc&amp;base=LAW&amp;n=441358&amp;dst=100011" TargetMode="External"/><Relationship Id="rId88" Type="http://schemas.openxmlformats.org/officeDocument/2006/relationships/hyperlink" Target="https://login.consultant.ru/link/?req=doc&amp;base=LAW&amp;n=433298&amp;dst=100083" TargetMode="External"/><Relationship Id="rId91" Type="http://schemas.openxmlformats.org/officeDocument/2006/relationships/hyperlink" Target="https://login.consultant.ru/link/?req=doc&amp;base=LAW&amp;n=433298&amp;dst=100080" TargetMode="External"/><Relationship Id="rId96" Type="http://schemas.openxmlformats.org/officeDocument/2006/relationships/hyperlink" Target="https://login.consultant.ru/link/?req=doc&amp;base=LAW&amp;n=413048&amp;dst=100013" TargetMode="External"/><Relationship Id="rId111" Type="http://schemas.openxmlformats.org/officeDocument/2006/relationships/hyperlink" Target="https://login.consultant.ru/link/?req=doc&amp;base=LAW&amp;n=413048&amp;dst=100061"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61084&amp;dst=100270" TargetMode="External"/><Relationship Id="rId23" Type="http://schemas.openxmlformats.org/officeDocument/2006/relationships/hyperlink" Target="https://login.consultant.ru/link/?req=doc&amp;base=LAW&amp;n=461084&amp;dst=100200" TargetMode="External"/><Relationship Id="rId28" Type="http://schemas.openxmlformats.org/officeDocument/2006/relationships/hyperlink" Target="https://login.consultant.ru/link/?req=doc&amp;base=QUEST&amp;n=219737&amp;dst=100030" TargetMode="External"/><Relationship Id="rId36" Type="http://schemas.openxmlformats.org/officeDocument/2006/relationships/hyperlink" Target="https://login.consultant.ru/link/?req=doc&amp;base=LAW&amp;n=461084&amp;dst=100202" TargetMode="External"/><Relationship Id="rId49" Type="http://schemas.openxmlformats.org/officeDocument/2006/relationships/hyperlink" Target="https://login.consultant.ru/link/?req=doc&amp;base=LAW&amp;n=461836&amp;dst=1084" TargetMode="External"/><Relationship Id="rId57" Type="http://schemas.openxmlformats.org/officeDocument/2006/relationships/hyperlink" Target="https://login.consultant.ru/link/?req=doc&amp;base=LAW&amp;n=461084&amp;dst=100200" TargetMode="External"/><Relationship Id="rId106" Type="http://schemas.openxmlformats.org/officeDocument/2006/relationships/hyperlink" Target="https://login.consultant.ru/link/?req=doc&amp;base=LAW&amp;n=413048&amp;dst=100015" TargetMode="External"/><Relationship Id="rId114" Type="http://schemas.openxmlformats.org/officeDocument/2006/relationships/hyperlink" Target="https://login.consultant.ru/link/?req=doc&amp;base=LAW&amp;n=412897&amp;dst=100021" TargetMode="External"/><Relationship Id="rId119" Type="http://schemas.openxmlformats.org/officeDocument/2006/relationships/hyperlink" Target="https://login.consultant.ru/link/?req=doc&amp;base=LAW&amp;n=412897&amp;dst=100047" TargetMode="External"/><Relationship Id="rId127" Type="http://schemas.openxmlformats.org/officeDocument/2006/relationships/hyperlink" Target="https://login.consultant.ru/link/?req=doc&amp;base=LAW&amp;n=412897&amp;dst=100054" TargetMode="External"/><Relationship Id="rId10" Type="http://schemas.openxmlformats.org/officeDocument/2006/relationships/hyperlink" Target="https://login.consultant.ru/link/?req=doc&amp;base=LAW&amp;n=461085&amp;dst=6772" TargetMode="External"/><Relationship Id="rId31" Type="http://schemas.openxmlformats.org/officeDocument/2006/relationships/hyperlink" Target="https://login.consultant.ru/link/?req=doc&amp;base=LAW&amp;n=434241" TargetMode="External"/><Relationship Id="rId44" Type="http://schemas.openxmlformats.org/officeDocument/2006/relationships/hyperlink" Target="https://login.consultant.ru/link/?req=doc&amp;base=LAW&amp;n=461084&amp;dst=100203" TargetMode="External"/><Relationship Id="rId52" Type="http://schemas.openxmlformats.org/officeDocument/2006/relationships/hyperlink" Target="https://login.consultant.ru/link/?req=doc&amp;base=LAW&amp;n=457849&amp;dst=100011" TargetMode="External"/><Relationship Id="rId60" Type="http://schemas.openxmlformats.org/officeDocument/2006/relationships/hyperlink" Target="https://login.consultant.ru/link/?req=doc&amp;base=LAW&amp;n=457849&amp;dst=100011" TargetMode="External"/><Relationship Id="rId65" Type="http://schemas.openxmlformats.org/officeDocument/2006/relationships/hyperlink" Target="https://login.consultant.ru/link/?req=doc&amp;base=LAW&amp;n=457849&amp;dst=100011" TargetMode="External"/><Relationship Id="rId73" Type="http://schemas.openxmlformats.org/officeDocument/2006/relationships/hyperlink" Target="https://login.consultant.ru/link/?req=doc&amp;base=LAW&amp;n=461085&amp;dst=6027" TargetMode="External"/><Relationship Id="rId78" Type="http://schemas.openxmlformats.org/officeDocument/2006/relationships/hyperlink" Target="https://login.consultant.ru/link/?req=doc&amp;base=LAW&amp;n=433298&amp;dst=100062" TargetMode="External"/><Relationship Id="rId81" Type="http://schemas.openxmlformats.org/officeDocument/2006/relationships/hyperlink" Target="https://login.consultant.ru/link/?req=doc&amp;base=LAW&amp;n=441358&amp;dst=100011" TargetMode="External"/><Relationship Id="rId86" Type="http://schemas.openxmlformats.org/officeDocument/2006/relationships/hyperlink" Target="https://login.consultant.ru/link/?req=doc&amp;base=LAW&amp;n=461836&amp;dst=435" TargetMode="External"/><Relationship Id="rId94" Type="http://schemas.openxmlformats.org/officeDocument/2006/relationships/hyperlink" Target="https://login.consultant.ru/link/?req=doc&amp;base=LAW&amp;n=433298&amp;dst=100081" TargetMode="External"/><Relationship Id="rId99" Type="http://schemas.openxmlformats.org/officeDocument/2006/relationships/hyperlink" Target="https://login.consultant.ru/link/?req=doc&amp;base=LAW&amp;n=461085&amp;dst=6735" TargetMode="External"/><Relationship Id="rId101" Type="http://schemas.openxmlformats.org/officeDocument/2006/relationships/hyperlink" Target="https://login.consultant.ru/link/?req=doc&amp;base=LAW&amp;n=438911&amp;dst=100451" TargetMode="External"/><Relationship Id="rId122" Type="http://schemas.openxmlformats.org/officeDocument/2006/relationships/hyperlink" Target="https://login.consultant.ru/link/?req=doc&amp;base=LAW&amp;n=412897&amp;dst=100030" TargetMode="External"/><Relationship Id="rId130" Type="http://schemas.openxmlformats.org/officeDocument/2006/relationships/hyperlink" Target="https://login.consultant.ru/link/?req=doc&amp;base=LAW&amp;n=412897&amp;dst=1000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085&amp;dst=6739" TargetMode="External"/><Relationship Id="rId13" Type="http://schemas.openxmlformats.org/officeDocument/2006/relationships/hyperlink" Target="https://login.consultant.ru/link/?req=doc&amp;base=LAW&amp;n=461085&amp;dst=6741" TargetMode="External"/><Relationship Id="rId18" Type="http://schemas.openxmlformats.org/officeDocument/2006/relationships/hyperlink" Target="https://login.consultant.ru/link/?req=doc&amp;base=LAW&amp;n=461084&amp;dst=100210" TargetMode="External"/><Relationship Id="rId39" Type="http://schemas.openxmlformats.org/officeDocument/2006/relationships/hyperlink" Target="https://login.consultant.ru/link/?req=doc&amp;base=LAW&amp;n=461084&amp;dst=100152" TargetMode="External"/><Relationship Id="rId109" Type="http://schemas.openxmlformats.org/officeDocument/2006/relationships/hyperlink" Target="https://login.consultant.ru/link/?req=doc&amp;base=LAW&amp;n=413048&amp;dst=100041" TargetMode="External"/><Relationship Id="rId34" Type="http://schemas.openxmlformats.org/officeDocument/2006/relationships/hyperlink" Target="https://login.consultant.ru/link/?req=doc&amp;base=LAW&amp;n=461085&amp;dst=6744" TargetMode="External"/><Relationship Id="rId50" Type="http://schemas.openxmlformats.org/officeDocument/2006/relationships/hyperlink" Target="https://login.consultant.ru/link/?req=doc&amp;base=QUEST&amp;n=218858&amp;dst=100017" TargetMode="External"/><Relationship Id="rId55" Type="http://schemas.openxmlformats.org/officeDocument/2006/relationships/hyperlink" Target="https://login.consultant.ru/link/?req=doc&amp;base=LAW&amp;n=461085&amp;dst=6765" TargetMode="External"/><Relationship Id="rId76" Type="http://schemas.openxmlformats.org/officeDocument/2006/relationships/hyperlink" Target="https://login.consultant.ru/link/?req=doc&amp;base=LAW&amp;n=435897&amp;dst=100017" TargetMode="External"/><Relationship Id="rId97" Type="http://schemas.openxmlformats.org/officeDocument/2006/relationships/hyperlink" Target="https://login.consultant.ru/link/?req=doc&amp;base=LAW&amp;n=461085&amp;dst=6732" TargetMode="External"/><Relationship Id="rId104" Type="http://schemas.openxmlformats.org/officeDocument/2006/relationships/hyperlink" Target="https://login.consultant.ru/link/?req=doc&amp;base=LAW&amp;n=413048&amp;dst=100014" TargetMode="External"/><Relationship Id="rId120" Type="http://schemas.openxmlformats.org/officeDocument/2006/relationships/hyperlink" Target="https://login.consultant.ru/link/?req=doc&amp;base=LAW&amp;n=412897&amp;dst=100069" TargetMode="External"/><Relationship Id="rId125" Type="http://schemas.openxmlformats.org/officeDocument/2006/relationships/hyperlink" Target="https://login.consultant.ru/link/?req=doc&amp;base=LAW&amp;n=412897&amp;dst=100043" TargetMode="External"/><Relationship Id="rId7" Type="http://schemas.openxmlformats.org/officeDocument/2006/relationships/hyperlink" Target="https://login.consultant.ru/link/?req=doc&amp;base=LAW&amp;n=461085&amp;dst=6618" TargetMode="External"/><Relationship Id="rId71" Type="http://schemas.openxmlformats.org/officeDocument/2006/relationships/hyperlink" Target="https://login.consultant.ru/link/?req=doc&amp;base=LAW&amp;n=461084&amp;dst=100210" TargetMode="External"/><Relationship Id="rId92" Type="http://schemas.openxmlformats.org/officeDocument/2006/relationships/hyperlink" Target="https://login.consultant.ru/link/?req=doc&amp;base=LAW&amp;n=413048&amp;dst=100009" TargetMode="External"/><Relationship Id="rId2" Type="http://schemas.openxmlformats.org/officeDocument/2006/relationships/styles" Target="styles.xml"/><Relationship Id="rId29" Type="http://schemas.openxmlformats.org/officeDocument/2006/relationships/hyperlink" Target="https://login.consultant.ru/link/?req=doc&amp;base=LAW&amp;n=461085&amp;dst=6743" TargetMode="External"/><Relationship Id="rId24" Type="http://schemas.openxmlformats.org/officeDocument/2006/relationships/hyperlink" Target="https://login.consultant.ru/link/?req=doc&amp;base=LAW&amp;n=461084&amp;dst=100202" TargetMode="External"/><Relationship Id="rId40" Type="http://schemas.openxmlformats.org/officeDocument/2006/relationships/hyperlink" Target="https://login.consultant.ru/link/?req=doc&amp;base=LAW&amp;n=461085&amp;dst=6782" TargetMode="External"/><Relationship Id="rId45" Type="http://schemas.openxmlformats.org/officeDocument/2006/relationships/hyperlink" Target="https://login.consultant.ru/link/?req=doc&amp;base=LAW&amp;n=433298&amp;dst=100074" TargetMode="External"/><Relationship Id="rId66" Type="http://schemas.openxmlformats.org/officeDocument/2006/relationships/hyperlink" Target="https://login.consultant.ru/link/?req=doc&amp;base=LAW&amp;n=435897&amp;dst=100021" TargetMode="External"/><Relationship Id="rId87" Type="http://schemas.openxmlformats.org/officeDocument/2006/relationships/hyperlink" Target="https://login.consultant.ru/link/?req=doc&amp;base=LAW&amp;n=439896&amp;dst=100008" TargetMode="External"/><Relationship Id="rId110" Type="http://schemas.openxmlformats.org/officeDocument/2006/relationships/hyperlink" Target="https://login.consultant.ru/link/?req=doc&amp;base=LAW&amp;n=461085&amp;dst=6735" TargetMode="External"/><Relationship Id="rId115" Type="http://schemas.openxmlformats.org/officeDocument/2006/relationships/hyperlink" Target="https://login.consultant.ru/link/?req=doc&amp;base=LAW&amp;n=438911&amp;dst=100179" TargetMode="External"/><Relationship Id="rId131" Type="http://schemas.openxmlformats.org/officeDocument/2006/relationships/footer" Target="footer1.xml"/><Relationship Id="rId61" Type="http://schemas.openxmlformats.org/officeDocument/2006/relationships/hyperlink" Target="https://login.consultant.ru/link/?req=doc&amp;base=LAW&amp;n=461084&amp;dst=100202" TargetMode="External"/><Relationship Id="rId82" Type="http://schemas.openxmlformats.org/officeDocument/2006/relationships/hyperlink" Target="https://login.consultant.ru/link/?req=doc&amp;base=LAW&amp;n=441358&amp;dst=100006" TargetMode="External"/><Relationship Id="rId19" Type="http://schemas.openxmlformats.org/officeDocument/2006/relationships/hyperlink" Target="https://login.consultant.ru/link/?req=doc&amp;base=LAW&amp;n=461085&amp;dst=6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ПОДОСИННИКОВ Евгений Юрьевич</dc:creator>
  <cp:lastModifiedBy>Dell</cp:lastModifiedBy>
  <cp:revision>3</cp:revision>
  <dcterms:created xsi:type="dcterms:W3CDTF">2023-12-06T13:03:00Z</dcterms:created>
  <dcterms:modified xsi:type="dcterms:W3CDTF">2023-12-07T13:07:00Z</dcterms:modified>
</cp:coreProperties>
</file>