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14C" w:rsidRDefault="00F7514C">
      <w:pPr>
        <w:pStyle w:val="ConsPlusNormal"/>
        <w:ind w:firstLine="540"/>
        <w:jc w:val="both"/>
      </w:pPr>
    </w:p>
    <w:p w:rsidR="005A137D" w:rsidRDefault="00F7514C" w:rsidP="005A137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6"/>
      <w:bookmarkEnd w:id="0"/>
      <w:r w:rsidRPr="005A137D">
        <w:rPr>
          <w:rFonts w:ascii="Times New Roman" w:hAnsi="Times New Roman" w:cs="Times New Roman"/>
          <w:sz w:val="24"/>
          <w:szCs w:val="24"/>
        </w:rPr>
        <w:t xml:space="preserve"> ПЛАТНЫЕ УСЛУГИ,</w:t>
      </w:r>
    </w:p>
    <w:p w:rsidR="00F7514C" w:rsidRPr="005A137D" w:rsidRDefault="005A137D" w:rsidP="005A137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A137D">
        <w:rPr>
          <w:rFonts w:ascii="Times New Roman" w:hAnsi="Times New Roman" w:cs="Times New Roman"/>
          <w:sz w:val="24"/>
          <w:szCs w:val="24"/>
        </w:rPr>
        <w:t xml:space="preserve"> ОКАЗЫВАЕМЫЕ МКУ «ЦЗРСИ»</w:t>
      </w:r>
    </w:p>
    <w:p w:rsidR="00F7514C" w:rsidRPr="005A137D" w:rsidRDefault="00F7514C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7514C" w:rsidRPr="005A137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7514C" w:rsidRPr="005A137D" w:rsidRDefault="00F751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7514C" w:rsidRPr="005A137D" w:rsidRDefault="00F751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7514C" w:rsidRPr="005A137D" w:rsidRDefault="00F751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514C" w:rsidRPr="005A137D" w:rsidRDefault="00F751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2"/>
        <w:gridCol w:w="4876"/>
        <w:gridCol w:w="1835"/>
        <w:gridCol w:w="1474"/>
      </w:tblGrid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Цена на услуги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1. Юридические услуги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вопросам трудового, налогового, гражданского и других отраслей законодательства в устной форме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 консультация длительностью до одного часа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2. Корпоративное право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876" w:type="dxa"/>
            <w:vAlign w:val="center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Сопровождение государственной регистрации вновь созданных юридических лиц и индивидуальных предпринимателей:</w:t>
            </w:r>
          </w:p>
        </w:tc>
        <w:tc>
          <w:tcPr>
            <w:tcW w:w="1835" w:type="dxa"/>
            <w:vAlign w:val="center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пакет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1474" w:type="dxa"/>
            <w:vAlign w:val="center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5292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разработка уставных документов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пакет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1902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заполнение формы для нотариального заверения у нотариуса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 форма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подача документов в регистрирующий орган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регистрация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получение комплекта документов в банке, выбранном клиентом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на открытие счета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634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е)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подготовка заявления о выборе системы налогообложения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876" w:type="dxa"/>
            <w:vAlign w:val="center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Сопровождение государственной регистрации изменений, вносимых в учредительные документы:</w:t>
            </w:r>
          </w:p>
        </w:tc>
        <w:tc>
          <w:tcPr>
            <w:tcW w:w="1835" w:type="dxa"/>
            <w:vAlign w:val="center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пакет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1474" w:type="dxa"/>
            <w:vAlign w:val="center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3567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разработка изменений, вносимых в устав, сведения ЕГРЮЛ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пакет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1902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заполнение формы для нотариального заверения у нотариуса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 форма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подача документов в регистрирующий орган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регистрация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4876" w:type="dxa"/>
            <w:vAlign w:val="center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Сопровождение государственной регистрации процедуры ликвидации:</w:t>
            </w:r>
          </w:p>
        </w:tc>
        <w:tc>
          <w:tcPr>
            <w:tcW w:w="1835" w:type="dxa"/>
            <w:vAlign w:val="center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пакет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1474" w:type="dxa"/>
            <w:vAlign w:val="center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4068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разработка проекта решения о ликвидации, утверждении промежуточных ликвидационных балансов, ликвидационных балансов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1846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заполнение формы для нотариального заверения у нотариуса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 форма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684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подача документов в регистрирующий орган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 регистрация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923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подготовка проекта сообщения для публикации принятого решения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одно сообщение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3. Договорное право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Правовая экспертиза предложенного к заключению договора на соответствие нормам действующего законодательства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 xml:space="preserve">договор </w:t>
            </w:r>
            <w:proofErr w:type="gramStart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10 страниц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договоров, контрактов, соглашений в соответствии с </w:t>
            </w:r>
            <w:hyperlink r:id="rId5">
              <w:r w:rsidRPr="005A137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ГК</w:t>
              </w:r>
            </w:hyperlink>
            <w:r w:rsidRPr="005A137D"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634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Составление протокола разногласий к договору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4. Претензионная работа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Контроль выполнения контрагентами клиента договорных обязательств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контрагент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634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Подготовка юридически обоснованных ответов на претензии контрагентов клиента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Подготовка юридически обоснованной претензии, в том числе с расчетом суммы задолженности и штрафных санкций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 претензия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5. Представительство клиента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Участие в переговорах с контрагентами на стороне клиента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 одного часа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Представительство клиента в учреждениях органов государственной власти и местного самоуправления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 одного часа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6. Судебное разбирательство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Подготовка и подача в соответствующие суды исковых заявлений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одно исковое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1388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отзыва на исковое заявление </w:t>
            </w:r>
            <w:r w:rsidRPr="005A13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контрагентов клиента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один отзыв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1110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6.3.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Консультативная деятельность по вопросам подготовки документального обоснования заявленного требования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 консультация длительностью до одного часа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Участие в судебных заседаниях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одно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заседание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1388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6.5.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Обжалование судебных определений; заявление ходатайств, замечаний на протокол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6.6. Апелляционное обжалование: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консультативная деятельность по вопросам апелляционного обжалования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 консультация длительностью до одного часа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составление апелляционной жалобы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1388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составление отзыва на апелляционную жалобу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отзыв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1368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участие в судебных заседаниях апелляционной инстанции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одно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заседание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1388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6.7. Кассационное обжалование: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консультативная деятельность по вопросам кассационного обжалования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 консультация длительностью до одного часа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обжалование актов кассационной инстанции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 жалоба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1110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составление отзыва на кассационную жалобу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отзыв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1094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участие в судебных заседаниях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одно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заседание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1388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 Комплексное юридическое сопровождение предпринимательской деятельности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Подготовка договоров, контрактов, соглашений, претензий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 4 шт.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2219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Участие в переговорах, представительство в государственных органах и органах местного самоуправления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 3 ч работы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специалиста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1665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Правовая экспертиза документов, разработка договоров, контрактов, претензий, составление протоколов разногласий к договорам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 4 документов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1665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Бухгалтерские услуги</w:t>
            </w:r>
          </w:p>
        </w:tc>
      </w:tr>
      <w:tr w:rsidR="00F7514C" w:rsidRPr="005A137D">
        <w:tc>
          <w:tcPr>
            <w:tcW w:w="8997" w:type="dxa"/>
            <w:gridSpan w:val="4"/>
            <w:vAlign w:val="center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Учет основных средств, товаров, материалов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Оприходование основных средств, товаров, материалов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за 1 операцию при количестве строк до 10 ОС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Оприходование основных средств, товаров, материалов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каждая последующая операция в отчетном периоде с количеством строк от 11 ОС за каждые &lt;= 10 ОС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Ввод в эксплуатацию основных средств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за 1 операцию при количестве строк до 10 ОС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Ввод в эксплуатацию основных средств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каждая последующая операция в отчетном периоде с количеством строк от 11 ОС за каждые &lt;= 10 ОС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2. Учет затрат на производство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Передача материалов в производство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 20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Начисление амортизации основных средств и нематериальных активов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операция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3. Формирование себестоимости производимой продукции, отгруженных товаров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Расчет себестоимости продукции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операция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4. Учет готовой продукции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Оприходование готовой продукции (1 единица)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операция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5. Учет движения денежных сре</w:t>
            </w:r>
            <w:proofErr w:type="gramStart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дств в к</w:t>
            </w:r>
            <w:proofErr w:type="gramEnd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ассе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Оформление приходных и расходных кассовых ордеров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операция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Составление ежедневного кассового отчета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операция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Учет денежных средств на расчетных счетах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Оформление платежных документов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Ведение учета денежных средств на расчетных счетах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 10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Ведение учета денежных средств на расчетных счетах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от 11 документов за каждые &lt;= 10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 Учет расчетов с покупателями и поставщиками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Учет расчетов с покупателями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 20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Учет расчетов с поставщиками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 20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Составление акта сверки расчетов/возражений на акт сверки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 операция/ 1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8. Учет заработной платы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Начисление заработной платы за отработанное время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 20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сотрудников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621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Расчет оплаты листка нетрудоспособности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листок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8.3.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Подготовка пакета документов для предъявления листка нетрудоспособности к оплате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пакет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508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8.4.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Расчет оплаты отпусков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расчет оплаты отпуска 1-го работника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9. Учет расчетов с бюджетом и внебюджетными фондами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Расчет налогов, взносов с фонда оплаты труда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Учет расчетов с подотчетными лицами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 20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операций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Учет расчетов с учредителями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операция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Дополнительные услуги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1. Разработка учетной политики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учетной политики для бухгалтерского учета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2854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учетной политики для целей налогообложения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2854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2. Проведение сверки с бюджетом и внебюджетными фондами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Составление заявления на выдачу акта сверки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одно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Сверка данных акта сверки с бухгалтерским учетом с целью выявления расхождений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 сверка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Составление заявления на устранение выявленных разногласий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одно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3. Статистическая отчетность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Составление статистической отчетности на основе данных бухгалтерского учета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отчет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Устные консультации по вопросам бухгалтерского учета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час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Консультации по вопросам бухгалтерского учета и налогообложения с оформлением нормативно обоснованного заключения в письменной форме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1,5 часа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Передача налоговой и бухгалтерской отчетности, иного документа по ТКС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операция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 Составление отчетности, документов вне зависимости от системы налогообложения и формы деятельности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справки по форме 2-НДФЛ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докум./чел.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РСВ + Персонифицированный учет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отчет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(до 5 чел.)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594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РСВ (</w:t>
            </w:r>
            <w:proofErr w:type="gramStart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нулевой</w:t>
            </w:r>
            <w:proofErr w:type="gramEnd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отчет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7.4.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отчетности в СФР (</w:t>
            </w:r>
            <w:proofErr w:type="gramStart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нулевая</w:t>
            </w:r>
            <w:proofErr w:type="gramEnd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 xml:space="preserve"> либо за 1 человека)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7.5.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отчетности в СФР (свыше 1 человека по штату)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609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7.6.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декларации по налогу на имущество организаций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474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7.7.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единой упрощенной декларации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7.8.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Создание документа: справка-подтверждение основного вида деятельности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7.9.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для ответа на требование ИФНС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508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7.10.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отчета об объеме денежных средств, полученных общественным объединением, информационное письмо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474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7.11.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Ведение книги покупок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 книга в течение года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1016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7.12.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Ведение книги продаж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 книга в течение года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1016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7.13.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Ведение кассовой книги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 книга в течение года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1964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7.14.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Ведение главной книги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 книга в течение года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1964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7.15.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 xml:space="preserve">Распечатывание </w:t>
            </w:r>
            <w:proofErr w:type="spellStart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оборотно</w:t>
            </w:r>
            <w:proofErr w:type="spellEnd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 xml:space="preserve">-сальдовой ведомости общей, </w:t>
            </w:r>
            <w:proofErr w:type="spellStart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оборотно</w:t>
            </w:r>
            <w:proofErr w:type="spellEnd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-сальдовой ведомости по счету, анализа счета, карточки счета, сводных проводок, шахматной ведомости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7.16.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отчета по форме ЕФС-1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отчет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7.17.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расчета по форме 6-НДФЛ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7.18.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уведомления об исчисленных суммах налогов и взносов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7.19.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отчета об использовании субсидии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отчет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821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8. Общая система налогообложения (для индивидуальных предпринимателей)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декларации 3-НДФЛ (</w:t>
            </w:r>
            <w:proofErr w:type="gramStart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нулевая</w:t>
            </w:r>
            <w:proofErr w:type="gramEnd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декларации 3-НДФЛ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8.3.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декларации по НДС (</w:t>
            </w:r>
            <w:proofErr w:type="gramStart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нулевая</w:t>
            </w:r>
            <w:proofErr w:type="gramEnd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8.4.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декларации по НДС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8.5.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книги доходов и расходов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1902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9. Общая система налогообложения (для юридических лиц)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декларации по налогу на прибыль организаций (нулевая)</w:t>
            </w:r>
            <w:proofErr w:type="gramEnd"/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декларации по налогу на прибыль организаций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1902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9.3.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декларации по налогу на </w:t>
            </w:r>
            <w:r w:rsidRPr="005A13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имущество организаций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9.4.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декларации по НДС (</w:t>
            </w:r>
            <w:proofErr w:type="gramStart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нулевая</w:t>
            </w:r>
            <w:proofErr w:type="gramEnd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9.5.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декларации по НДС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9.6.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бухгалтерского баланса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1902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9.7.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отчета о финансовых результатах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отчет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1902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10. Упрощенная система налогообложения (для индивидуальных предпринимателей и юридических лиц)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10.1.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декларации по налогу, уплачиваемому в связи с применением УСН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10.2.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книги доходов и расходов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1902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10.3.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бухгалтерского баланса (для юридических лиц)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1902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10.4.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отчета о финансовых результатах (для юридических лиц)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отчет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1902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11. Патентная система налогообложения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11.1.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Формирование книги учета доходов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1902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12. Работа с кадровыми документами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12.1.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Издание приказа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12.2.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Выдача справки сотруднику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12.3.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Внесение записи в трудовую книжку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 запись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Экономические услуги: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Составление бизнес-плана, резюме проекта для получения кредита, субсидии, до 20 страниц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бизнес-план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3805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Составление бизнес-плана, резюме проекта для получения кредита, субсидии, до 30 страниц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бизнес-план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6660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Составление бизнес-плана, резюме проекта (подготовка и обоснование бизнес-плана инвестиционного проекта без проведения маркетинговых исследований на основе информации, предоставленной заказчиком), до 40 страниц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бизнес-план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16173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бизнес-плана, резюме проекта (подготовка и обоснование бизнес-плана </w:t>
            </w:r>
            <w:r w:rsidRPr="005A13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инвестиционного проекта с проведением базовых маркетинговых исследований), до 50 страниц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один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бизнес-план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36151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вопросам подготовки бизнес-плана, резюме проекта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час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Маркетинговые исследования (на основании открытой информации из доступных источников)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одно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5708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PR-сопровождение проекта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Подготовка мат</w:t>
            </w:r>
            <w:r w:rsidR="005A137D">
              <w:rPr>
                <w:rFonts w:ascii="Times New Roman" w:hAnsi="Times New Roman" w:cs="Times New Roman"/>
                <w:sz w:val="24"/>
                <w:szCs w:val="24"/>
              </w:rPr>
              <w:t xml:space="preserve">ериалов для размещения в СМИ 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3 - 5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страниц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1492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рекламной концепции компании. Состав: идея, </w:t>
            </w:r>
            <w:proofErr w:type="spellStart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имиджевое</w:t>
            </w:r>
            <w:proofErr w:type="spellEnd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 xml:space="preserve"> решение, слоган, сценарий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5959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bookmarkStart w:id="1" w:name="_GoBack"/>
            <w:bookmarkEnd w:id="1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зработка рекламной стратегии компании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5959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мероприятий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час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1057</w:t>
            </w:r>
          </w:p>
        </w:tc>
      </w:tr>
      <w:tr w:rsidR="00F7514C" w:rsidRPr="005A137D">
        <w:tc>
          <w:tcPr>
            <w:tcW w:w="8997" w:type="dxa"/>
            <w:gridSpan w:val="4"/>
          </w:tcPr>
          <w:p w:rsidR="00F7514C" w:rsidRPr="005A137D" w:rsidRDefault="00F7514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Услуги в области информационных технологий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презентации в программе </w:t>
            </w:r>
            <w:proofErr w:type="spellStart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Microsoft</w:t>
            </w:r>
            <w:proofErr w:type="spellEnd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Power</w:t>
            </w:r>
            <w:proofErr w:type="spellEnd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Point</w:t>
            </w:r>
            <w:proofErr w:type="spellEnd"/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один слайд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Настройка проводного коммуникационного оборудования клиента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операция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Настройка беспроводного коммуникационного оборудования клиента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операция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Установка дополнительных программ на ПК</w:t>
            </w:r>
          </w:p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(без учета стоимости самих программ)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Установка дополнительных программ на ноутбук (без учета стоимости самих программ)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463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Удаление вирусов на ПК клиента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операция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</w:tr>
      <w:tr w:rsidR="00F7514C" w:rsidRPr="005A137D">
        <w:tc>
          <w:tcPr>
            <w:tcW w:w="812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76" w:type="dxa"/>
          </w:tcPr>
          <w:p w:rsidR="00F7514C" w:rsidRPr="005A137D" w:rsidRDefault="00F751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Восстановление операционной системы на ПК клиента</w:t>
            </w:r>
          </w:p>
        </w:tc>
        <w:tc>
          <w:tcPr>
            <w:tcW w:w="1835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</w:p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операция</w:t>
            </w:r>
          </w:p>
        </w:tc>
        <w:tc>
          <w:tcPr>
            <w:tcW w:w="1474" w:type="dxa"/>
          </w:tcPr>
          <w:p w:rsidR="00F7514C" w:rsidRPr="005A137D" w:rsidRDefault="00F751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37D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</w:p>
        </w:tc>
      </w:tr>
    </w:tbl>
    <w:p w:rsidR="00F7514C" w:rsidRPr="005A137D" w:rsidRDefault="00F751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7514C" w:rsidRPr="005A137D" w:rsidRDefault="00F751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F7514C" w:rsidRPr="005A137D" w:rsidSect="00647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14C"/>
    <w:rsid w:val="005A137D"/>
    <w:rsid w:val="00711BBF"/>
    <w:rsid w:val="00C914A6"/>
    <w:rsid w:val="00F7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514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7514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7514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F7514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F7514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7514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F7514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7514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514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7514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7514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F7514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F7514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7514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F7514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7514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B28E79E5DFF1463D0E0F52B086B3099038558AE4A3916720AA8FFE8150C8ED577DD9E938097E3A2CC021A2F7Ex0T9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1895</Words>
  <Characters>10804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AQ-02401</dc:creator>
  <cp:lastModifiedBy>AQ-02401</cp:lastModifiedBy>
  <cp:revision>3</cp:revision>
  <dcterms:created xsi:type="dcterms:W3CDTF">2025-02-05T08:48:00Z</dcterms:created>
  <dcterms:modified xsi:type="dcterms:W3CDTF">2025-02-05T08:54:00Z</dcterms:modified>
</cp:coreProperties>
</file>