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2"/>
        <w:gridCol w:w="9173"/>
        <w:gridCol w:w="2977"/>
        <w:gridCol w:w="1984"/>
      </w:tblGrid>
      <w:tr w:rsidR="00B64278" w:rsidRPr="00B64278" w:rsidTr="00B64278">
        <w:tc>
          <w:tcPr>
            <w:tcW w:w="812" w:type="dxa"/>
          </w:tcPr>
          <w:p w:rsidR="00B64278" w:rsidRPr="00B64278" w:rsidRDefault="00B64278" w:rsidP="00B642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6427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9173" w:type="dxa"/>
          </w:tcPr>
          <w:p w:rsidR="00B64278" w:rsidRPr="00B64278" w:rsidRDefault="00B64278" w:rsidP="00B642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  <w:bookmarkStart w:id="0" w:name="_GoBack"/>
            <w:bookmarkEnd w:id="0"/>
          </w:p>
        </w:tc>
        <w:tc>
          <w:tcPr>
            <w:tcW w:w="2977" w:type="dxa"/>
          </w:tcPr>
          <w:p w:rsidR="00B64278" w:rsidRPr="00B64278" w:rsidRDefault="00B64278" w:rsidP="00B642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</w:tcPr>
          <w:p w:rsidR="00B64278" w:rsidRPr="00B64278" w:rsidRDefault="00B64278" w:rsidP="00B642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b/>
                <w:sz w:val="24"/>
                <w:szCs w:val="24"/>
              </w:rPr>
              <w:t>Цена на услуги (руб.)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Услуги для поставщиков (подрядчиков, исполнителей) по поиску закупок в единой информационной системе в сфере закупок, за исключением закупок, проводимых МКУ "ЦЗРСИ"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один </w:t>
            </w:r>
            <w:hyperlink r:id="rId5">
              <w:r w:rsidRPr="00B6427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Подготовка, анализ заявок поставщиков (подрядчиков, исполнителей) для участия в закупке, запросов по закупке, за исключением закупок, проводимых МКУ "ЦЗРСИ"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Участие в закупке от имени поставщиков (подрядчиков, исполнителей), за исключением закупок, проводимых МКУ "ЦЗРСИ"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 закупка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предварительного предложения (</w:t>
            </w:r>
            <w:hyperlink r:id="rId6">
              <w:r w:rsidRPr="00B6427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ч. 12 ст. 93</w:t>
              </w:r>
            </w:hyperlink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 Закона N 44-ФЗ)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документа о приемке в ЕИС со стороны поставщика (подрядчика, исполнителя)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 позиция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плана-графика, плана закупок, изменений в план-график, план закупок в единой информационной системе в сфере закупок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 позиция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обоснования начальной (максимальной) цены объекта закупки (за исключением закупок в сфере градостроительной деятельности), включая запрос коммерческих предложений (до 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обоснования начальной (максимальной) цены объекта закупки (за исключением закупок в сфере градостроительной деятельности), включая запрос коммерческих предложений (от 6 до 10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1641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обоснования начальной (максимальной) цены объекта закупки (за исключением закупок в сфере градостроительной деятельности), включая запрос коммерческих предложений (от 11 до 15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обоснования начальной (максимальной) цены объекта закупки (за исключением закупок в сфере градостроительной деятельности), включая запрос </w:t>
            </w: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коммерческих предложений (от 16 позиций и выше)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2667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описания объекта закупки (товара, работы, услуги) (до 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описания объекта закупки (товара, работы, услуги) (от 6 до 10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описания объекта закупки (товара, работы, услуги) (от 11 до 15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2667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описания объекта закупки (товара, работы, услуги) (от 16 позиций и выше)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объект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3145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заявки по установленной форме по конкурентным процедурам закупки для последующего предоставления в уполномоченный орган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 заявка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1807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Разработка проекта контракта, в том числе с единственным поставщиком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1807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сравнительной таблицы соответствия характеристик закупаемого товара нескольким производителям (с приложением подтверждающих документов) (до 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2325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сравнительной таблицы соответствия характеристик закупаемого товара нескольким производителям (с приложением подтверждающих документов) (от 6 до 10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2940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сравнительной таблицы соответствия характеристик закупаемого товара нескольким производителям (с приложением подтверждающих документов) (от 11 до 15 позиций)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3350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сравнительной таблицы соответствия характеристик закупаемого товара нескольким производителям (с приложением подтверждающих документов) (от 16 позиций и выше)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3829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Устные консультационные услуги по </w:t>
            </w:r>
            <w:hyperlink r:id="rId7">
              <w:r w:rsidRPr="00B6427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Закону</w:t>
              </w:r>
            </w:hyperlink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 N 44-ФЗ и </w:t>
            </w:r>
            <w:hyperlink r:id="rId8">
              <w:r w:rsidRPr="00B6427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Закону</w:t>
              </w:r>
            </w:hyperlink>
            <w:r w:rsidRPr="00B64278">
              <w:rPr>
                <w:rFonts w:ascii="Times New Roman" w:hAnsi="Times New Roman" w:cs="Times New Roman"/>
                <w:sz w:val="24"/>
                <w:szCs w:val="24"/>
              </w:rPr>
              <w:t xml:space="preserve"> N 223-ФЗ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час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порядка рассмотрения и оценки заявок на участие в конкурсе (до 2 критериев оценки, включающих 2 показателя оценки)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порядка рассмотрения и оценки заявок на участие в конкурсе (от 2 критериев оценки, включающих 3 показателя оценки и более)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2735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мотивированного ответа на запрос разъяснения по закупке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1368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извещения по закупке товаров у единственного поставщика в электронной форме с использованием электронной площадки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Формирование проекта контракта по результатам процедуры для направления и последующего подписания победителю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9173" w:type="dxa"/>
            <w:vAlign w:val="bottom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дополнительного соглашения об изменении контракта без изменения существенных условий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9173" w:type="dxa"/>
            <w:vAlign w:val="bottom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дополнительного соглашения об изменении контракта с изменением существенных условий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1846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проекта дополнительного соглашения о расторжении контракта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и документов о заключенном контракте, изменении, исполнении, расторжении контракта для размещения в реестре контрактов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и документов об исполнении контрактов для размещения в реестре контрактов, реестре договоров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Расчет суммы неустойки (штрафы, пени) в порядке, установленном контрактом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претензии, ответа на претензию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и документов для внесения в реестр недобросовестных поставщиков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жалобы в ФАС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1386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возражений в ФАС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одно возражение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1386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пояснений в ФАС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1368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Представление интересов в ФАС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</w:p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1386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Формирование отчетов по закупкам, подлежащих размещению в единой информационной системе в сфере закупок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Подготовка извещения о закупке у единственного поставщика в "Электронном магазине", программном модуле "Малые закупки"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одна закупка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1209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Формирование сведений о заключенном контракте в "Электронном магазине", программном модуле "Малые закупки"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4C53DF" w:rsidRPr="00B64278" w:rsidTr="00B64278">
        <w:tc>
          <w:tcPr>
            <w:tcW w:w="812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9173" w:type="dxa"/>
          </w:tcPr>
          <w:p w:rsidR="004C53DF" w:rsidRPr="00B64278" w:rsidRDefault="004C5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Разработка Положения о контрактной службе</w:t>
            </w:r>
          </w:p>
        </w:tc>
        <w:tc>
          <w:tcPr>
            <w:tcW w:w="2977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 документ</w:t>
            </w:r>
          </w:p>
        </w:tc>
        <w:tc>
          <w:tcPr>
            <w:tcW w:w="1984" w:type="dxa"/>
          </w:tcPr>
          <w:p w:rsidR="004C53DF" w:rsidRPr="00B64278" w:rsidRDefault="004C53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78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</w:tr>
    </w:tbl>
    <w:p w:rsidR="00547655" w:rsidRDefault="001A3322"/>
    <w:sectPr w:rsidR="00547655" w:rsidSect="00B642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DF"/>
    <w:rsid w:val="001A3322"/>
    <w:rsid w:val="004C53DF"/>
    <w:rsid w:val="00A308A9"/>
    <w:rsid w:val="00B64278"/>
    <w:rsid w:val="00E7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53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53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8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8298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82981&amp;dst=12286" TargetMode="External"/><Relationship Id="rId5" Type="http://schemas.openxmlformats.org/officeDocument/2006/relationships/hyperlink" Target="https://login.consultant.ru/link/?req=doc&amp;base=RZB&amp;n=47308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AQ-02390</dc:creator>
  <cp:lastModifiedBy>AQ-02390</cp:lastModifiedBy>
  <cp:revision>1</cp:revision>
  <dcterms:created xsi:type="dcterms:W3CDTF">2025-01-31T09:05:00Z</dcterms:created>
  <dcterms:modified xsi:type="dcterms:W3CDTF">2025-01-31T09:27:00Z</dcterms:modified>
</cp:coreProperties>
</file>