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CD0" w:rsidRDefault="00290CD0" w:rsidP="00290C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ПЛАТНЫЕ УС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ЛУГИ,</w:t>
      </w:r>
    </w:p>
    <w:p w:rsidR="00290CD0" w:rsidRDefault="00290CD0" w:rsidP="00290CD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ОКАЗЫВАЕМЫЕ МКУ «ЦЗРСИ»</w:t>
      </w:r>
    </w:p>
    <w:p w:rsidR="00290CD0" w:rsidRDefault="00290CD0" w:rsidP="00290CD0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2"/>
        <w:gridCol w:w="5346"/>
        <w:gridCol w:w="1842"/>
        <w:gridCol w:w="1701"/>
      </w:tblGrid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N</w:t>
            </w:r>
          </w:p>
          <w:p w:rsidR="00290CD0" w:rsidRDefault="00290CD0" w:rsidP="00F8135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Наименование услуги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Цена на услуги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(руб.)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1"/>
            </w:pPr>
            <w:r>
              <w:t>1. Юридические услуги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Консультирование по вопросам трудового, налогового, гражданского и других отраслей законодательства в устной форме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 консультация длительностью до одного часа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1"/>
            </w:pPr>
            <w:r>
              <w:t>2. Корпоративное право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  <w:outlineLvl w:val="2"/>
            </w:pPr>
            <w:r>
              <w:t>2.1.</w:t>
            </w:r>
          </w:p>
        </w:tc>
        <w:tc>
          <w:tcPr>
            <w:tcW w:w="8889" w:type="dxa"/>
            <w:gridSpan w:val="3"/>
            <w:vAlign w:val="center"/>
          </w:tcPr>
          <w:p w:rsidR="00290CD0" w:rsidRDefault="00290CD0" w:rsidP="00F8135F">
            <w:pPr>
              <w:pStyle w:val="ConsPlusNormal"/>
              <w:jc w:val="both"/>
            </w:pPr>
            <w:r>
              <w:t>Сопровождение государственной регистрации вновь созданных юридических лиц и индивидуальных предпринимателей: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а)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разработка уставных документов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пакет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б)</w:t>
            </w:r>
          </w:p>
        </w:tc>
        <w:tc>
          <w:tcPr>
            <w:tcW w:w="5346" w:type="dxa"/>
            <w:vAlign w:val="center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протокола общего собрания участников ООО, акционеров АО, решений единоличного участника/учредителя/акционера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755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в)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заполнение формы для нотариального заверения у нотариуса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 форма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714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г)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подача документов в регистрирующий орган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регистрация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951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получение комплекта документов в банке, выбранном клиентом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комплект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е)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документов на открытие счета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634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ж)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заявления о выборе системы налогообложения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615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  <w:outlineLvl w:val="2"/>
            </w:pPr>
            <w:r>
              <w:t>2.2.</w:t>
            </w:r>
          </w:p>
        </w:tc>
        <w:tc>
          <w:tcPr>
            <w:tcW w:w="8889" w:type="dxa"/>
            <w:gridSpan w:val="3"/>
            <w:vAlign w:val="center"/>
          </w:tcPr>
          <w:p w:rsidR="00290CD0" w:rsidRDefault="00290CD0" w:rsidP="00F8135F">
            <w:pPr>
              <w:pStyle w:val="ConsPlusNormal"/>
              <w:jc w:val="both"/>
            </w:pPr>
            <w:r>
              <w:t>Сопровождение государственной регистрации изменений, вносимых в учредительные документы: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а)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разработка изменений, вносимых в устав, сведения ЕГРЮЛ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пакет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б)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протокола общего собрания участников ООО, акционеров АО, решений единоличного участника/учредителя/акционера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755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в)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заполнение формы для нотариального заверения у нотариуса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 форма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714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г)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подача документов в регистрирующий орган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регистрация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951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  <w:outlineLvl w:val="2"/>
            </w:pPr>
            <w:r>
              <w:lastRenderedPageBreak/>
              <w:t>2.3.</w:t>
            </w:r>
          </w:p>
        </w:tc>
        <w:tc>
          <w:tcPr>
            <w:tcW w:w="8889" w:type="dxa"/>
            <w:gridSpan w:val="3"/>
            <w:vAlign w:val="center"/>
          </w:tcPr>
          <w:p w:rsidR="00290CD0" w:rsidRDefault="00290CD0" w:rsidP="00F8135F">
            <w:pPr>
              <w:pStyle w:val="ConsPlusNormal"/>
              <w:jc w:val="both"/>
            </w:pPr>
            <w:r>
              <w:t>Сопровождение государственной регистрации процедуры ликвидации: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а)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разработка проекта решения о ликвидации, утверждении промежуточных ликвидационных балансов, ликвидационных балансов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1846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б)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заполнение формы для нотариального заверения у нотариуса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 форма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684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в)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подача документов в регистрирующий орган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 регистрация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923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г)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проекта сообщения для публикации принятого решения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одно сообщение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615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1"/>
            </w:pPr>
            <w:r>
              <w:t>3. Договорное право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Правовая экспертиза предложенного к заключению проекта договора на соответствие нормам действующего законодательства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 xml:space="preserve">договор </w:t>
            </w:r>
            <w:proofErr w:type="gramStart"/>
            <w:r>
              <w:t>до</w:t>
            </w:r>
            <w:proofErr w:type="gramEnd"/>
          </w:p>
          <w:p w:rsidR="00290CD0" w:rsidRDefault="00290CD0" w:rsidP="00F8135F">
            <w:pPr>
              <w:pStyle w:val="ConsPlusNormal"/>
              <w:jc w:val="center"/>
            </w:pPr>
            <w:r>
              <w:t>10 страниц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 xml:space="preserve">Разработка проектов договоров (контрактов, соглашений) в соответствии с </w:t>
            </w:r>
            <w:hyperlink r:id="rId5">
              <w:r>
                <w:rPr>
                  <w:color w:val="0000FF"/>
                </w:rPr>
                <w:t>ГК</w:t>
              </w:r>
            </w:hyperlink>
            <w:r>
              <w:t xml:space="preserve"> РФ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634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протокола разногласий к договору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1"/>
            </w:pPr>
            <w:r>
              <w:t>4. Претензионная работа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Контроль выполнения контрагентами клиента договорных обязательств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контрагент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634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юридически обоснованных ответов на претензии контрагентов клиента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юридически обоснованной претензии, в том числе с расчетом суммы задолженности и штрафных санкций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 претензия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615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1"/>
            </w:pPr>
            <w:r>
              <w:t>5. Представительство клиента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Участие в переговорах с контрагентами на стороне клиента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одного часа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Представительство клиента в учреждениях органов государственной власти и местного самоуправления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одного часа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1"/>
            </w:pPr>
            <w:r>
              <w:t>6. Судебное разбирательство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и подача в соответствующие суды исковых заявлений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одно исковое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заявление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1388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отзыва на исковое заявление контрагентов клиента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отзыв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1110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Консультативная деятельность по вопросам подготовки документального обоснования заявленного требования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 консультация длительностью до одного часа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lastRenderedPageBreak/>
              <w:t>6.4.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Участие в судебных заседаниях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одно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заседание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1388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Обжалование судебных определений; заявление ходатайств, замечаний на протокол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555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</w:pPr>
            <w:r>
              <w:t>6.6. Апелляционное обжалование: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а)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консультативная деятельность по вопросам апелляционного обжалования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 консультация длительностью до одного часа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б)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апелляционной жалобы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1388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в)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отзыва на апелляционную жалобу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отзыв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1368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г)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участие в судебных заседаниях апелляционной инстанции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одно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заседание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1388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</w:pPr>
            <w:r>
              <w:t>6.7. Кассационное обжалование: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а)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консультативная деятельность по вопросам кассационного обжалования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 консультация длительностью до одного часа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б)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обжалование актов кассационной инстанции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 жалоба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1110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в)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отзыва на кассационную жалобу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отзыв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1094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г)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участие в судебных заседаниях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одно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заседание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1388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1"/>
            </w:pPr>
            <w:r>
              <w:t>7. Комплексное юридическое сопровождение предпринимательской деятельности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проектов договоров (контрактов, соглашений), претензий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подготовка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документов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 4 шт.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2219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Участие в переговорах, представительство в государственных органах и органах местного самоуправления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3 ч работы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специалиста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1665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Правовая экспертиза документов, разработка проектов договоров (контрактов), претензий, составление протоколов разногласий к договорам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4 документов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1665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2"/>
            </w:pPr>
            <w:r>
              <w:t>Бухгалтерские услуги</w:t>
            </w:r>
          </w:p>
        </w:tc>
      </w:tr>
      <w:tr w:rsidR="00290CD0" w:rsidTr="00290CD0">
        <w:tc>
          <w:tcPr>
            <w:tcW w:w="9701" w:type="dxa"/>
            <w:gridSpan w:val="4"/>
            <w:vAlign w:val="center"/>
          </w:tcPr>
          <w:p w:rsidR="00290CD0" w:rsidRDefault="00290CD0" w:rsidP="00F8135F">
            <w:pPr>
              <w:pStyle w:val="ConsPlusNormal"/>
              <w:outlineLvl w:val="3"/>
            </w:pPr>
            <w:r>
              <w:t>1. Учет основных средств, товаров, материалов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Оприходование основных средств, товаров, материалов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за 1 операцию при количестве строк до 10 ОС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Оприходование основных средств, товаров, материалов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 xml:space="preserve">каждая последующая </w:t>
            </w:r>
            <w:r>
              <w:lastRenderedPageBreak/>
              <w:t>операция в отчетном периоде с количеством строк от 11 ОС за каждые &lt;= 10 ОС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lastRenderedPageBreak/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Ввод в эксплуатацию основных средств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за 1 операцию при количестве строк до 10 ОС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Ввод в эксплуатацию основных средств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каждая последующая операция в отчетном периоде с количеством строк от 11 ОС за каждые &lt;= 10 ОС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2. Учет затрат на производство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Передача материалов в производство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20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материалов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317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Начисление амортизации основных средств и нематериальных активов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40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3. Формирование себестоимости производимой продукции, отгруженных товаров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Расчет себестоимости продукции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80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4. Учет готовой продукции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Оприходование готовой продукции (1 единица)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119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5. Учет движения денежных сре</w:t>
            </w:r>
            <w:proofErr w:type="gramStart"/>
            <w:r>
              <w:t>дств в к</w:t>
            </w:r>
            <w:proofErr w:type="gramEnd"/>
            <w:r>
              <w:t>ассе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Оформление приходных и расходных кассовых ордеров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40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ежедневного кассового отчета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40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6. Учет денежных средств на расчетных счетах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Оформление платежных документов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40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Ведение учета денежных средств на расчетных счетах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10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Ведение учета денежных средств на расчетных счетах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от 11 документов за каждые &lt;= 10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lastRenderedPageBreak/>
              <w:t>7. Учет расчетов с покупателями и поставщиками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Учет расчетов с покупателями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20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714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Учет расчетов с поставщиками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20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акта сверки расчетов/возражений на акт сверки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 операция/ 1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8. Учет заработной платы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Начисление заработной платы за отработанное время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20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сотрудников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621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Расчет оплаты листка временной нетрудоспособности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листок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159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пакета документов для предъявления листка временной нетрудоспособности к оплате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пакет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508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Расчет оплаты отпусков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расчет оплаты отпуска 1-го работника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159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9. Учет расчетов с бюджетом и внебюджетными фондами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Расчет налогов, взносов с фонда оплаты труда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Учет расчетов с подотчетными лицами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до 20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операций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714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Учет расчетов с учредителями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2"/>
            </w:pPr>
            <w:r>
              <w:t>Дополнительные услуги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1. Разработка учетной политики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учетной политики для бухгалтерского учета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2854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учетной политики для целей налогообложения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2854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2. Проведение сверки с бюджетом и внебюджетными фондами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заявления на выдачу акта сверки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одно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заявление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159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Сверка данных акта сверки с бухгалтерским учетом с целью выявления расхождений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 сверка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заявления на устранение выявленных разногласий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одно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заявление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317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lastRenderedPageBreak/>
              <w:t>3. Статистическая отчетность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статистической отчетности на основе данных бухгалтерского учета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отчет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951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  <w:outlineLvl w:val="3"/>
            </w:pPr>
            <w:r>
              <w:t>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Устные консультации по вопросам бухгалтерского учета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час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  <w:outlineLvl w:val="3"/>
            </w:pPr>
            <w:r>
              <w:t>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Консультации по вопросам бухгалтерского учета и налогообложения с оформлением нормативно обоснованного заключения в письменной форме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1,5 часа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714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  <w:outlineLvl w:val="3"/>
            </w:pPr>
            <w:r>
              <w:t>6.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Передача налоговой и бухгалтерской отчетности, иного документа по ТКС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68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7. Составление отчетности, документов вне зависимости от системы налогообложения и формы деятельности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справки по форме 2-НДФЛ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докум./чел.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119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РСВ + Персонифицированный учет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отчет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(до 5 чел.)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594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РСВ (</w:t>
            </w:r>
            <w:proofErr w:type="gramStart"/>
            <w:r>
              <w:t>нулевой</w:t>
            </w:r>
            <w:proofErr w:type="gramEnd"/>
            <w:r>
              <w:t>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отчет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отчетности в СФР (</w:t>
            </w:r>
            <w:proofErr w:type="gramStart"/>
            <w:r>
              <w:t>нулевая</w:t>
            </w:r>
            <w:proofErr w:type="gramEnd"/>
            <w:r>
              <w:t xml:space="preserve"> либо за 1 человека)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отчетности в СФР (свыше 1 человека по штату)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609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по налогу на имущество организаций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единой упрощенной декларации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Создание документа: справка-подтверждение основного вида деятельности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документов для ответа на требование ИФНС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508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отчета об объеме денежных средств, полученных общественным объединением, информационное письмо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Ведение книги покупок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 книга в течение года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1016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Ведение книги продаж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 книга в течение года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1016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Ведение кассовой книги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 книга в течение года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1964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Ведение главной книги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 xml:space="preserve">1 книга в течение </w:t>
            </w:r>
            <w:r>
              <w:lastRenderedPageBreak/>
              <w:t>года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lastRenderedPageBreak/>
              <w:t>1964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lastRenderedPageBreak/>
              <w:t>7.15.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 xml:space="preserve">Распечатывание </w:t>
            </w:r>
            <w:proofErr w:type="spellStart"/>
            <w:r>
              <w:t>оборотно</w:t>
            </w:r>
            <w:proofErr w:type="spellEnd"/>
            <w:r>
              <w:t xml:space="preserve">-сальдовой ведомости общей, </w:t>
            </w:r>
            <w:proofErr w:type="spellStart"/>
            <w:r>
              <w:t>оборотно</w:t>
            </w:r>
            <w:proofErr w:type="spellEnd"/>
            <w:r>
              <w:t>-сальдовой ведомости по счету, анализа счета, карточки счета, сводных проводок, шахматной ведомости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7.16.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отчета по форме ЕФС-1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отчет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597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7.17.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расчета по форме 6-НДФЛ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7.18.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уведомления об исчисленных суммах налогов и взносов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205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7.19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уведомлений, писем в налоговый орган, иные государственные органы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686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7.20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заявления о применении системы налогообложения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686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7.21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Заполнение актов выполненных работ КС-2 (до 10 наименований работ включительно)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1029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7.22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Заполнение справки о стоимости выполненных работ КС-3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1029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7.23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документации для получения субсидии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пакет документов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3225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7.24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отчета о целевом использовании субсидии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отчет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4117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7.25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уведомления об уменьшении патента на сумму страховых взносов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686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7.26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заявления на получение патента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686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8. Общая система налогообложения (для индивидуальных предпринимателей)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3-НДФЛ (</w:t>
            </w:r>
            <w:proofErr w:type="gramStart"/>
            <w:r>
              <w:t>нулевая</w:t>
            </w:r>
            <w:proofErr w:type="gramEnd"/>
            <w:r>
              <w:t>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3-НДФЛ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по НДС (</w:t>
            </w:r>
            <w:proofErr w:type="gramStart"/>
            <w:r>
              <w:t>нулевая</w:t>
            </w:r>
            <w:proofErr w:type="gramEnd"/>
            <w:r>
              <w:t>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по НДС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книги доходов и расходов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9. Общая система налогообложения (для юридических лиц)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proofErr w:type="gramStart"/>
            <w:r>
              <w:t>Формирование декларации по налогу на прибыль организаций (нулевая)</w:t>
            </w:r>
            <w:proofErr w:type="gramEnd"/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по налогу на прибыль организаций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lastRenderedPageBreak/>
              <w:t>9.3.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по налогу на имущество организаций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по НДС (</w:t>
            </w:r>
            <w:proofErr w:type="gramStart"/>
            <w:r>
              <w:t>нулевая</w:t>
            </w:r>
            <w:proofErr w:type="gramEnd"/>
            <w:r>
              <w:t>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238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по НДС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бухгалтерского баланса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отчета о финансовых результатах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отчет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10. Упрощенная система налогообложения (для индивидуальных предпринимателей и юридических лиц)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декларации по налогу, уплачиваемому в связи с применением УСН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книги доходов и расходов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бухгалтерского баланса (для юридических лиц)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отчета о финансовых результатах (для юридических лиц)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отчет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11. Патентная система налогообложения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Формирование книги учета доходов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1902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3"/>
            </w:pPr>
            <w:r>
              <w:t>12. Работа с кадровыми документами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проекта приказа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проекта справки сотруднику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документ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Внесение записи в трудовую книжку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 запись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135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2"/>
            </w:pPr>
            <w:r>
              <w:t>Экономические услуги: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проекта бизнес-плана, резюме проекта для получения кредита, субсидии, до 20 страниц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бизнес-план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3805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проекта бизнес-плана, резюме проекта для получения кредита, субсидии, до 30 страниц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бизнес-план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6660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проекта бизнес-плана, резюме проекта (подготовка и обоснование бизнес-плана инвестиционного проекта без проведения маркетинговых исследований на основе информации, предоставленной заказчиком), до 40 страниц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бизнес-план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16173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Составление проекта бизнес-плана, резюме проекта (подготовка и обоснование бизнес-плана инвестиционного проекта с проведением базовых маркетинговых исследований), до 50 страниц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бизнес-план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36151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Консультирование по вопросам подготовки бизнес-</w:t>
            </w:r>
            <w:r>
              <w:lastRenderedPageBreak/>
              <w:t>плана, резюме проекта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lastRenderedPageBreak/>
              <w:t>один час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476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Маркетинговые исследования (на основании открытой информации из доступных источников)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одно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исследование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5708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2"/>
            </w:pPr>
            <w:r>
              <w:t>PR-сопровождение проекта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материалов для размещения в СМИ &lt;</w:t>
            </w:r>
            <w:hyperlink w:anchor="P922">
              <w:r>
                <w:rPr>
                  <w:color w:val="0000FF"/>
                </w:rPr>
                <w:t>*</w:t>
              </w:r>
            </w:hyperlink>
            <w:r>
              <w:t>&gt;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3 - 5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страниц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1492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 xml:space="preserve">Разработка рекламной концепции компании. Состав: идея, </w:t>
            </w:r>
            <w:proofErr w:type="spellStart"/>
            <w:r>
              <w:t>имиджевое</w:t>
            </w:r>
            <w:proofErr w:type="spellEnd"/>
            <w:r>
              <w:t xml:space="preserve"> решение, слоган, сценарий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разработка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5959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Разработка рекламной стратегии компании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разработка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5959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Подготовка и проведение мероприятий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час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1057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 xml:space="preserve">Предоставление в пользование рабочего места </w:t>
            </w:r>
            <w:proofErr w:type="spellStart"/>
            <w:r>
              <w:t>коворкинг</w:t>
            </w:r>
            <w:proofErr w:type="spellEnd"/>
            <w:r>
              <w:t xml:space="preserve"> - центра &lt;</w:t>
            </w:r>
            <w:hyperlink w:anchor="P923">
              <w:r>
                <w:rPr>
                  <w:color w:val="0000FF"/>
                </w:rPr>
                <w:t>**</w:t>
              </w:r>
            </w:hyperlink>
            <w:r>
              <w:t>&gt;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час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206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 xml:space="preserve">Предоставление в пользование рабочего места </w:t>
            </w:r>
            <w:proofErr w:type="spellStart"/>
            <w:r>
              <w:t>коворкинг</w:t>
            </w:r>
            <w:proofErr w:type="spellEnd"/>
            <w:r>
              <w:t xml:space="preserve"> - центра &lt;</w:t>
            </w:r>
            <w:hyperlink w:anchor="P923">
              <w:r>
                <w:rPr>
                  <w:color w:val="0000FF"/>
                </w:rPr>
                <w:t>**</w:t>
              </w:r>
            </w:hyperlink>
            <w:r>
              <w:t>&gt;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день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309</w:t>
            </w:r>
          </w:p>
        </w:tc>
      </w:tr>
      <w:tr w:rsidR="00290CD0" w:rsidTr="00290CD0">
        <w:tc>
          <w:tcPr>
            <w:tcW w:w="9701" w:type="dxa"/>
            <w:gridSpan w:val="4"/>
          </w:tcPr>
          <w:p w:rsidR="00290CD0" w:rsidRDefault="00290CD0" w:rsidP="00F8135F">
            <w:pPr>
              <w:pStyle w:val="ConsPlusNormal"/>
              <w:jc w:val="both"/>
              <w:outlineLvl w:val="2"/>
            </w:pPr>
            <w:r>
              <w:t>Услуги в области информационных технологий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 xml:space="preserve">Разработка презентации в программе </w:t>
            </w:r>
            <w:proofErr w:type="spellStart"/>
            <w:r>
              <w:t>Microsoft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Point</w:t>
            </w:r>
            <w:proofErr w:type="spellEnd"/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один слайд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40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Настройка проводного коммуникационного оборудования клиента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119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Настройка беспроводного коммуникационного оборудования клиента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119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Установка дополнительных программ на ПК (без учета стоимости самих программ)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программа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231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Установка дополнительных программ на ноутбук (без учета стоимости самих программ)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программа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463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Удаление вирусов на ПК клиента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231</w:t>
            </w:r>
          </w:p>
        </w:tc>
      </w:tr>
      <w:tr w:rsidR="00290CD0" w:rsidTr="00290CD0">
        <w:tc>
          <w:tcPr>
            <w:tcW w:w="81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346" w:type="dxa"/>
          </w:tcPr>
          <w:p w:rsidR="00290CD0" w:rsidRDefault="00290CD0" w:rsidP="00F8135F">
            <w:pPr>
              <w:pStyle w:val="ConsPlusNormal"/>
              <w:jc w:val="both"/>
            </w:pPr>
            <w:r>
              <w:t>Восстановление операционной системы на ПК клиента</w:t>
            </w:r>
          </w:p>
        </w:tc>
        <w:tc>
          <w:tcPr>
            <w:tcW w:w="1842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одна</w:t>
            </w:r>
          </w:p>
          <w:p w:rsidR="00290CD0" w:rsidRDefault="00290CD0" w:rsidP="00F8135F">
            <w:pPr>
              <w:pStyle w:val="ConsPlusNormal"/>
              <w:jc w:val="center"/>
            </w:pPr>
            <w:r>
              <w:t>операция</w:t>
            </w:r>
          </w:p>
        </w:tc>
        <w:tc>
          <w:tcPr>
            <w:tcW w:w="1701" w:type="dxa"/>
          </w:tcPr>
          <w:p w:rsidR="00290CD0" w:rsidRDefault="00290CD0" w:rsidP="00F8135F">
            <w:pPr>
              <w:pStyle w:val="ConsPlusNormal"/>
              <w:jc w:val="center"/>
            </w:pPr>
            <w:r>
              <w:t>615</w:t>
            </w:r>
          </w:p>
        </w:tc>
      </w:tr>
    </w:tbl>
    <w:p w:rsidR="006E20FB" w:rsidRDefault="006E20FB"/>
    <w:sectPr w:rsidR="006E20FB" w:rsidSect="00290CD0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23B"/>
    <w:rsid w:val="00290CD0"/>
    <w:rsid w:val="006E20FB"/>
    <w:rsid w:val="00A1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C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90C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290C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90C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90C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90C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90C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90C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C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90CD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290C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90C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90C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90C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90C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90CD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5093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2064</Words>
  <Characters>11766</Characters>
  <Application>Microsoft Office Word</Application>
  <DocSecurity>0</DocSecurity>
  <Lines>98</Lines>
  <Paragraphs>27</Paragraphs>
  <ScaleCrop>false</ScaleCrop>
  <Company/>
  <LinksUpToDate>false</LinksUpToDate>
  <CharactersWithSpaces>13803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AQ-02400</dc:creator>
  <cp:keywords/>
  <dc:description/>
  <cp:lastModifiedBy>AQ-02400</cp:lastModifiedBy>
  <cp:revision>2</cp:revision>
  <dcterms:created xsi:type="dcterms:W3CDTF">2025-08-14T11:34:00Z</dcterms:created>
  <dcterms:modified xsi:type="dcterms:W3CDTF">2025-08-14T11:37:00Z</dcterms:modified>
</cp:coreProperties>
</file>